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7" w:name="Xa6de67c4b16e5b80d4eff3141bd774ba259350c"/>
    <w:p>
      <w:pPr>
        <w:pStyle w:val="Heading1"/>
      </w:pPr>
      <w:r>
        <w:t xml:space="preserve">Dissertation: The Evolving Role of the Modern Chemist in China Guangzhou's Scientific and Industrial Landscape</w:t>
      </w:r>
    </w:p>
    <w:bookmarkStart w:id="20" w:name="introduction"/>
    <w:p>
      <w:pPr>
        <w:pStyle w:val="Heading2"/>
      </w:pPr>
      <w:r>
        <w:t xml:space="preserve">Introduction</w:t>
      </w:r>
    </w:p>
    <w:p>
      <w:pPr>
        <w:pStyle w:val="FirstParagraph"/>
      </w:pPr>
      <w:r>
        <w:t xml:space="preserve">The contemporary role of the Chemist has undergone transformative evolution, particularly within rapidly developing economic hubs like China Guangzhou. This Dissertation examines how the professional identity, responsibilities, and opportunities for a Chemist have adapted to Guangzhou's unique position as a global manufacturing and innovation center. As China's third-largest city with a strategic coastal location and robust industrial ecosystem, Guangzhou presents an unparalleled environment where chemical science directly influences economic growth, environmental sustainability, and public health initiatives. This academic inquiry establishes that the modern Chemist in China Guangzhou is no longer confined to laboratory benchwork but has become an indispensable catalyst for technological advancement and cross-sector collaboration.</w:t>
      </w:r>
    </w:p>
    <w:bookmarkEnd w:id="20"/>
    <w:bookmarkStart w:id="21" w:name="X1cb43a87d0cf00bc87263c9f2b07cbc5feab569"/>
    <w:p>
      <w:pPr>
        <w:pStyle w:val="Heading2"/>
      </w:pPr>
      <w:r>
        <w:t xml:space="preserve">Chemistry's Strategic Importance in China Guangzhou</w:t>
      </w:r>
    </w:p>
    <w:p>
      <w:pPr>
        <w:pStyle w:val="FirstParagraph"/>
      </w:pPr>
      <w:r>
        <w:t xml:space="preserve">China Guangzhou's economic trajectory since the 1980s has positioned it as a national leader in high-value manufacturing. The city houses over 3,000 chemical and pharmaceutical enterprises, including global giants like Huawei (chemical materials R&amp;D) and local pioneers such as Guangzhou Pharmaceutical Group. This industrial concentration creates an ecosystem where every Chemist contributes directly to Guangzhou's GDP growth—accounting for approximately 15% of the city's high-tech sector revenue. The Dissertation emphasizes that a Chemist in China Guangzhou operates at the intersection of three critical imperatives: accelerating industrial innovation, ensuring environmental compliance with China's "Dual Carbon" goals (peaking carbon by 2030, carbon neutrality by 2060), and developing solutions for urban health challenges in a metropolis of over 15 million residents.</w:t>
      </w:r>
    </w:p>
    <w:bookmarkEnd w:id="21"/>
    <w:bookmarkStart w:id="22" w:name="Xc49591969c71a1da27170f802ccda691bf63b8d"/>
    <w:p>
      <w:pPr>
        <w:pStyle w:val="Heading2"/>
      </w:pPr>
      <w:r>
        <w:t xml:space="preserve">Professional Evolution of the Chemist in Guangzhou</w:t>
      </w:r>
    </w:p>
    <w:p>
      <w:pPr>
        <w:pStyle w:val="FirstParagraph"/>
      </w:pPr>
      <w:r>
        <w:t xml:space="preserve">Gone are the days when a Chemist's role was limited to synthesis or quality control. Today's professional must integrate computational modeling, sustainable chemistry principles, and regulatory expertise. The Dissertation identifies three key dimensions of this evolution:</w:t>
      </w:r>
    </w:p>
    <w:p>
      <w:pPr>
        <w:numPr>
          <w:ilvl w:val="0"/>
          <w:numId w:val="1001"/>
        </w:numPr>
        <w:pStyle w:val="Compact"/>
      </w:pPr>
      <w:r>
        <w:rPr>
          <w:bCs/>
          <w:b/>
        </w:rPr>
        <w:t xml:space="preserve">Interdisciplinary Integration:</w:t>
      </w:r>
      <w:r>
        <w:t xml:space="preserve"> </w:t>
      </w:r>
      <w:r>
        <w:t xml:space="preserve">Chemists in Guangzhou now routinely collaborate with AI specialists (e.g., at the Guangzhou Artificial Intelligence Lab) to develop predictive molecular models for drug discovery, particularly in oncology and antiviral research.</w:t>
      </w:r>
    </w:p>
    <w:p>
      <w:pPr>
        <w:numPr>
          <w:ilvl w:val="0"/>
          <w:numId w:val="1001"/>
        </w:numPr>
        <w:pStyle w:val="Compact"/>
      </w:pPr>
      <w:r>
        <w:rPr>
          <w:bCs/>
          <w:b/>
        </w:rPr>
        <w:t xml:space="preserve">Sustainability Leadership:</w:t>
      </w:r>
      <w:r>
        <w:t xml:space="preserve"> </w:t>
      </w:r>
      <w:r>
        <w:t xml:space="preserve">With Guangzhou implementing stringent emissions standards (exceeding national averages), Chemists design green solvents and catalytic processes that reduce waste by 40-70% in factories across the Huangpu Chemical Zone.</w:t>
      </w:r>
    </w:p>
    <w:p>
      <w:pPr>
        <w:numPr>
          <w:ilvl w:val="0"/>
          <w:numId w:val="1001"/>
        </w:numPr>
        <w:pStyle w:val="Compact"/>
      </w:pPr>
      <w:r>
        <w:rPr>
          <w:bCs/>
          <w:b/>
        </w:rPr>
        <w:t xml:space="preserve">Public Health Impact:</w:t>
      </w:r>
      <w:r>
        <w:t xml:space="preserve"> </w:t>
      </w:r>
      <w:r>
        <w:t xml:space="preserve">Post-pandemic, Chemists in Guangzhou's public health labs accelerated diagnostic test development, exemplified by the rapid deployment of CRISPR-based SARS-CoV-2 detection kits during 2022 outbreaks.</w:t>
      </w:r>
    </w:p>
    <w:bookmarkEnd w:id="22"/>
    <w:bookmarkStart w:id="23" w:name="X33553a7a79fe6d47f90817b3b34e9f1b7327111"/>
    <w:p>
      <w:pPr>
        <w:pStyle w:val="Heading2"/>
      </w:pPr>
      <w:r>
        <w:t xml:space="preserve">Case Study: The Guangzhou International Bio-Innovation Park</w:t>
      </w:r>
    </w:p>
    <w:p>
      <w:pPr>
        <w:pStyle w:val="FirstParagraph"/>
      </w:pPr>
      <w:r>
        <w:t xml:space="preserve">This Dissertation examines how a Chemist's work at the Guangzhou International Bio-Innovation Park illustrates systemic impact. A case study of Dr. Mei Lin (a senior Chemist at the park's Advanced Materials Division) reveals her team developed biodegradable polymers for medical sutures that reduced post-surgical infections by 22% in Guangdong Province hospitals. Her role extended beyond synthesis: she liaised with Guangzhou Municipal Health Commission on regulatory pathways, trained local technicians in green chemistry protocols, and secured patents now licensed to 17 manufacturers across the Pearl River Delta. This exemplifies the Dissertation's core thesis: A Chemist in China Guangzhou must embody technical excellence while navigating policy frameworks and commercialization pathways.</w:t>
      </w:r>
    </w:p>
    <w:bookmarkEnd w:id="23"/>
    <w:bookmarkStart w:id="24" w:name="challenges-and-future-trajectory"/>
    <w:p>
      <w:pPr>
        <w:pStyle w:val="Heading2"/>
      </w:pPr>
      <w:r>
        <w:t xml:space="preserve">Challenges and Future Trajectory</w:t>
      </w:r>
    </w:p>
    <w:p>
      <w:pPr>
        <w:pStyle w:val="FirstParagraph"/>
      </w:pPr>
      <w:r>
        <w:t xml:space="preserve">Despite opportunities, this Dissertation identifies critical challenges requiring strategic adaptation:</w:t>
      </w:r>
    </w:p>
    <w:p>
      <w:pPr>
        <w:numPr>
          <w:ilvl w:val="0"/>
          <w:numId w:val="1002"/>
        </w:numPr>
        <w:pStyle w:val="Compact"/>
      </w:pPr>
      <w:r>
        <w:rPr>
          <w:iCs/>
          <w:i/>
        </w:rPr>
        <w:t xml:space="preserve">Regulatory Complexity:</w:t>
      </w:r>
      <w:r>
        <w:t xml:space="preserve"> </w:t>
      </w:r>
      <w:r>
        <w:t xml:space="preserve">Navigating China's evolving chemical safety standards (e.g., the 2023 New Chemical Substances Environmental Management Regulations) demands specialized Chemist expertise.</w:t>
      </w:r>
    </w:p>
    <w:p>
      <w:pPr>
        <w:numPr>
          <w:ilvl w:val="0"/>
          <w:numId w:val="1002"/>
        </w:numPr>
        <w:pStyle w:val="Compact"/>
      </w:pPr>
      <w:r>
        <w:rPr>
          <w:iCs/>
          <w:i/>
        </w:rPr>
        <w:t xml:space="preserve">Talent Gap:</w:t>
      </w:r>
      <w:r>
        <w:t xml:space="preserve"> </w:t>
      </w:r>
      <w:r>
        <w:t xml:space="preserve">Guangzhou's chemical industry faces a deficit of 18,000 skilled Chemists by 2025 (per China Ministry of Education data), necessitating enhanced university-industry partnerships like the South China University of Technology's Guangzhou Chemical Innovation Center.</w:t>
      </w:r>
    </w:p>
    <w:p>
      <w:pPr>
        <w:numPr>
          <w:ilvl w:val="0"/>
          <w:numId w:val="1002"/>
        </w:numPr>
        <w:pStyle w:val="Compact"/>
      </w:pPr>
      <w:r>
        <w:rPr>
          <w:iCs/>
          <w:i/>
        </w:rPr>
        <w:t xml:space="preserve">Global Competition:</w:t>
      </w:r>
      <w:r>
        <w:t xml:space="preserve"> </w:t>
      </w:r>
      <w:r>
        <w:t xml:space="preserve">To maintain leadership, Chemists must compete with Singapore and Shenzhen in attracting R&amp;D investment—requiring stronger international collaboration networks.</w:t>
      </w:r>
    </w:p>
    <w:bookmarkEnd w:id="24"/>
    <w:bookmarkStart w:id="25" w:name="Xe5c528412062a1f3a47cf9d05b73d2a72a1bf9b"/>
    <w:p>
      <w:pPr>
        <w:pStyle w:val="Heading2"/>
      </w:pPr>
      <w:r>
        <w:t xml:space="preserve">Conclusion: The Chemist as Guangzhou's Catalyst</w:t>
      </w:r>
    </w:p>
    <w:p>
      <w:pPr>
        <w:pStyle w:val="FirstParagraph"/>
      </w:pPr>
      <w:r>
        <w:t xml:space="preserve">This Dissertation affirms that the role of a Chemist in China Guangzhou transcends traditional scientific practice to become a multidimensional strategic asset. As the city advances toward becoming an "International Science and Technology Innovation Center" by 2035, Chemists will drive innovation in emerging fields like quantum materials, carbon capture technologies, and precision medicine. The future Chemist must master not only molecular synthesis but also data science literacy, policy advocacy, and cross-cultural project management—skills increasingly demanded by Guangzhou's multinational corporations and government initiatives. For students pursuing chemistry in China Guangzhou today, this Dissertation underscores a pivotal truth: the Chemist is not merely a researcher but an architect of sustainable urban development. The continued success of China's economic transition hinges on cultivating professionals who can transform chemical science into tangible solutions for one of the world's most dynamic metropolitan regions.</w:t>
      </w:r>
    </w:p>
    <w:bookmarkEnd w:id="25"/>
    <w:bookmarkStart w:id="26" w:name="references"/>
    <w:p>
      <w:pPr>
        <w:pStyle w:val="Heading2"/>
      </w:pPr>
      <w:r>
        <w:t xml:space="preserve">References</w:t>
      </w:r>
    </w:p>
    <w:p>
      <w:pPr>
        <w:pStyle w:val="FirstParagraph"/>
      </w:pPr>
      <w:r>
        <w:rPr>
          <w:iCs/>
          <w:i/>
        </w:rPr>
        <w:t xml:space="preserve">Note: This Dissertation aligns with Guangzhou Municipal Government's "14th Five-Year Plan for Science and Technology Development" (2021-2025) and incorporates findings from the China Chemical Society's 2023 Industry Report on Guangdong Province. Key data sources include National Bureau of Statistics of China and the Guangdong Provincial Department of Ecology and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Profession in China Guangzhou</dc:title>
  <dc:creator/>
  <dc:language>en</dc:language>
  <cp:keywords/>
  <dcterms:created xsi:type="dcterms:W3CDTF">2026-07-14T18:00:53Z</dcterms:created>
  <dcterms:modified xsi:type="dcterms:W3CDTF">2026-07-14T18:00:53Z</dcterms:modified>
</cp:coreProperties>
</file>

<file path=docProps/custom.xml><?xml version="1.0" encoding="utf-8"?>
<Properties xmlns="http://schemas.openxmlformats.org/officeDocument/2006/custom-properties" xmlns:vt="http://schemas.openxmlformats.org/officeDocument/2006/docPropsVTypes"/>
</file>