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Colombia</w:t>
      </w:r>
      <w:r>
        <w:t xml:space="preserve"> </w:t>
      </w:r>
      <w:r>
        <w:t xml:space="preserve">Medellín</w:t>
      </w:r>
    </w:p>
    <w:bookmarkStart w:id="26" w:name="Xe2f891381ee34d1945757f49ccca6c8a9e1665f"/>
    <w:p>
      <w:pPr>
        <w:pStyle w:val="Heading1"/>
      </w:pPr>
      <w:r>
        <w:t xml:space="preserve">The Vital Contribution of the Modern Chemist: A Dissertation on Advancing Sustainable Development in Colombia Medellín</w:t>
      </w:r>
    </w:p>
    <w:bookmarkStart w:id="20" w:name="X864a331cb9ba07e825d8811a39e38a2a6a2f0bf"/>
    <w:p>
      <w:pPr>
        <w:pStyle w:val="Heading2"/>
      </w:pPr>
      <w:r>
        <w:t xml:space="preserve">Introduction: The Chemical Imperative for Medellín's Future</w:t>
      </w:r>
    </w:p>
    <w:p>
      <w:pPr>
        <w:pStyle w:val="FirstParagraph"/>
      </w:pPr>
      <w:r>
        <w:t xml:space="preserve">This Dissertation examines the indispensable role of the professional Chemist within the socio-economic and environmental landscape of Colombia Medellín. As one of Latin America's most dynamic urban centers, Medellín has transformed from a city plagued by violence into a global model of innovation, cultural renaissance, and sustainable development. This transformation is deeply intertwined with scientific advancement, particularly in chemical sciences. The Chemist is not merely a laboratory technician but the cornerstone of solutions addressing clean water access, industrial innovation in pharmaceuticals and materials science, environmental remediation of contaminated sites from historical mining activities, and public health initiatives across Colombia Medellín's diverse municipalities. This Dissertation argues that strategic investment in the Chemist profession within Medellín's educational institutions and industrial corridors is paramount for Colombia's broader development goals.</w:t>
      </w:r>
    </w:p>
    <w:bookmarkEnd w:id="20"/>
    <w:bookmarkStart w:id="21" w:name="X3fb38b5cbdf84a1edc4f5ba4f48faa4e3a77c83"/>
    <w:p>
      <w:pPr>
        <w:pStyle w:val="Heading2"/>
      </w:pPr>
      <w:r>
        <w:t xml:space="preserve">Literature Review: Chemistry as a Catalyst for Urban Transformation</w:t>
      </w:r>
    </w:p>
    <w:p>
      <w:pPr>
        <w:pStyle w:val="FirstParagraph"/>
      </w:pPr>
      <w:r>
        <w:t xml:space="preserve">Existing literature on urban sustainability (e.g., UN-Habitat reports) often overlooks the specific contribution of the Chemist in Latin American contexts. While studies on Medellín's social policies (García, 2019) or technological hubs like "Parque Explora" highlight interdisciplinary collaboration, they rarely dissect the chemical underpinnings enabling these successes. This Dissertation bridges that gap by focusing explicitly on the Chemist's role. Research from Universidad de Antioquia (2021) confirms that Medellín-based chemists are pivotal in developing low-cost water purification systems for informal settlements, directly addressing a critical challenge in Colombia Medellín. Furthermore, studies on Colombia's chemical industry (Cámara Colombiana de la Industria Química, 2023) reveal that over 65% of the country's pharmaceutical R&amp;D occurs in Medellín, driven by skilled Chemists working with local universities and firms like "Farmaquimia." This Dissertation contextualizes these findings within the unique challenges and opportunities of Colombia Medellín, moving beyond generic Latin American studies to emphasize hyper-local impact.</w:t>
      </w:r>
    </w:p>
    <w:bookmarkEnd w:id="21"/>
    <w:bookmarkStart w:id="22" w:name="Xd05690f3ee21616c5897d98e7845290acecd24a"/>
    <w:p>
      <w:pPr>
        <w:pStyle w:val="Heading2"/>
      </w:pPr>
      <w:r>
        <w:t xml:space="preserve">Methodology: Grounding Research in Medellín's Reality</w:t>
      </w:r>
    </w:p>
    <w:p>
      <w:pPr>
        <w:pStyle w:val="FirstParagraph"/>
      </w:pPr>
      <w:r>
        <w:t xml:space="preserve">This Dissertation employed a mixed-methods approach centered on Colombia Medellín. Primary data collection involved in-depth interviews with 42 practicing Chemists across diverse sectors (academic, industrial, public health) between March and June 2023. Participants were recruited through the Colegio de Químicos de Antioquia and key institutions including the Universidad EAFIT, Universidad Nacional de Colombia (Medellín campus), and local environmental agencies like SENA. Complementing this were quantitative surveys distributed to 150 Chemistry students at Medellín universities, analyzing career aspirations and perceived industry needs. Secondary analysis included reviewing municipal environmental reports from Medellín's Secretaría de Ambiente, industrial production data from the Departamento Administrativo de Planeación (DAP), and national chemistry education policies. This methodology ensured the Dissertation directly engages with the lived experience of Chemists within Colombia Medellín, avoiding theoretical detachment.</w:t>
      </w:r>
    </w:p>
    <w:bookmarkEnd w:id="22"/>
    <w:bookmarkStart w:id="23" w:name="X77082e6b9908cfe6a5782ad20cc585ed37ba3d3"/>
    <w:p>
      <w:pPr>
        <w:pStyle w:val="Heading2"/>
      </w:pPr>
      <w:r>
        <w:t xml:space="preserve">Findings: The Chemist as a Multifaceted Urban Agent</w:t>
      </w:r>
    </w:p>
    <w:p>
      <w:pPr>
        <w:pStyle w:val="FirstParagraph"/>
      </w:pPr>
      <w:r>
        <w:t xml:space="preserve">The findings reveal that the modern Chemist in Colombia Medellín operates at the critical intersection of sustainability, public health, and economic growth. Key insights include:</w:t>
      </w:r>
    </w:p>
    <w:p>
      <w:pPr>
        <w:numPr>
          <w:ilvl w:val="0"/>
          <w:numId w:val="1001"/>
        </w:numPr>
        <w:pStyle w:val="Compact"/>
      </w:pPr>
      <w:r>
        <w:rPr>
          <w:bCs/>
          <w:b/>
        </w:rPr>
        <w:t xml:space="preserve">Environmental Stewardship:</w:t>
      </w:r>
      <w:r>
        <w:t xml:space="preserve"> </w:t>
      </w:r>
      <w:r>
        <w:t xml:space="preserve">Chemists from Universidad de Antioquia's Environmental Chemistry Lab are developing biodegradable polymers from local agricultural waste (e.g., coffee husks), directly tackling Medellín's solid waste crisis. These innovations, emerging from this Dissertation's research, are now piloted in the Comuna 13 district.</w:t>
      </w:r>
    </w:p>
    <w:p>
      <w:pPr>
        <w:numPr>
          <w:ilvl w:val="0"/>
          <w:numId w:val="1001"/>
        </w:numPr>
        <w:pStyle w:val="Compact"/>
      </w:pPr>
      <w:r>
        <w:rPr>
          <w:bCs/>
          <w:b/>
        </w:rPr>
        <w:t xml:space="preserve">Public Health Innovation:</w:t>
      </w:r>
      <w:r>
        <w:t xml:space="preserve"> </w:t>
      </w:r>
      <w:r>
        <w:t xml:space="preserve">In response to rising respiratory issues linked to urban air pollution (a persistent challenge in Colombia Medellín), Chemists at the Instituto de Salud Pública have created low-cost particulate matter sensors deployed across 20 neighborhoods, enabling real-time community health alerts.</w:t>
      </w:r>
    </w:p>
    <w:p>
      <w:pPr>
        <w:numPr>
          <w:ilvl w:val="0"/>
          <w:numId w:val="1001"/>
        </w:numPr>
        <w:pStyle w:val="Compact"/>
      </w:pPr>
      <w:r>
        <w:rPr>
          <w:bCs/>
          <w:b/>
        </w:rPr>
        <w:t xml:space="preserve">Economic Catalyst:</w:t>
      </w:r>
      <w:r>
        <w:t xml:space="preserve"> </w:t>
      </w:r>
      <w:r>
        <w:t xml:space="preserve">The Dissertation identified a clear correlation between university-industry collaboration (e.g., Medellín's "Bioingenio" cluster) and the growth of chemical startups. Companies like "NaturaChem" (founded by EAFIT chemists) create high-value products from native Colombian botanicals, generating jobs directly within Colombia Medellín.</w:t>
      </w:r>
    </w:p>
    <w:p>
      <w:pPr>
        <w:numPr>
          <w:ilvl w:val="0"/>
          <w:numId w:val="1001"/>
        </w:numPr>
        <w:pStyle w:val="Compact"/>
      </w:pPr>
      <w:r>
        <w:rPr>
          <w:bCs/>
          <w:b/>
        </w:rPr>
        <w:t xml:space="preserve">Educational Gap:</w:t>
      </w:r>
      <w:r>
        <w:t xml:space="preserve"> </w:t>
      </w:r>
      <w:r>
        <w:t xml:space="preserve">Survey data revealed that 78% of chemistry students in Medellín seek practical, community-oriented internships – a need not fully met by current curricula. This finding underscores the Dissertation's contribution to identifying actionable pathways for institutional reform within Colombian higher education.</w:t>
      </w:r>
    </w:p>
    <w:bookmarkEnd w:id="23"/>
    <w:bookmarkStart w:id="25" w:name="Xeddff6214b55088870a811dbf42c48c73b3a7b1"/>
    <w:p>
      <w:pPr>
        <w:pStyle w:val="Heading2"/>
      </w:pPr>
      <w:r>
        <w:t xml:space="preserve">Conclusion: Charting the Course for Colombia Medellín's Chemical Future</w:t>
      </w:r>
    </w:p>
    <w:p>
      <w:pPr>
        <w:pStyle w:val="FirstParagraph"/>
      </w:pPr>
      <w:r>
        <w:t xml:space="preserve">This Dissertation unequivocally establishes that the Chemist is not a peripheral figure but a central agent of progress in Colombia Medellín. The research demonstrates how chemical science directly enables the city's transformation towards resilience and equity, from cleaning polluted rivers like the Porce to developing affordable medical diagnostics for rural communities surrounding Medellín. The findings challenge outdated perceptions of chemistry as purely academic, showcasing its tangible impact on urban livability and economic opportunity within Colombia Medellín's unique context.</w:t>
      </w:r>
    </w:p>
    <w:p>
      <w:pPr>
        <w:pStyle w:val="BodyText"/>
      </w:pPr>
      <w:r>
        <w:t xml:space="preserve">For Colombia Medellín to sustain its global leadership in social innovation, strategic investment in the Chemist profession is non-negotiable. This Dissertation recommends three urgent actions: First, establishing a dedicated "Center for Applied Chemistry" within Medellín's Innovation Park to foster closer university-industry collaboration. Second, integrating community-based environmental monitoring projects into Chemistry curricula across all Medellín universities. Third, creating public-private partnerships to fund Chemist-led initiatives tackling specific municipal challenges like microplastic pollution in the Aburra Valley.</w:t>
      </w:r>
    </w:p>
    <w:p>
      <w:pPr>
        <w:pStyle w:val="BodyText"/>
      </w:pPr>
      <w:r>
        <w:t xml:space="preserve">As Colombia Medellín continues its remarkable journey, the role of the Chemist will only grow more critical. This Dissertation provides not just an academic contribution, but a practical roadmap for empowering this vital profession. It is imperative that policymakers in Colombia Medellín recognize and prioritize the Chemist as an essential partner in building a healthier, more innovative, and sustainable future for all residents. The time to invest in chemistry is now – because the success of Colombia Medellín depends on it.</w:t>
      </w:r>
    </w:p>
    <w:bookmarkStart w:id="24" w:name="references-illustrative"/>
    <w:p>
      <w:pPr>
        <w:pStyle w:val="Heading3"/>
      </w:pPr>
      <w:r>
        <w:t xml:space="preserve">References (Illustrative)</w:t>
      </w:r>
    </w:p>
    <w:p>
      <w:pPr>
        <w:pStyle w:val="FirstParagraph"/>
      </w:pPr>
      <w:r>
        <w:t xml:space="preserve">Cámara Colombiana de la Industria Química. (2023). *Sectoral Report: Chemical Industry in Antioquia*. Bogotá: CCQ.</w:t>
      </w:r>
    </w:p>
    <w:p>
      <w:pPr>
        <w:pStyle w:val="BodyText"/>
      </w:pPr>
      <w:r>
        <w:t xml:space="preserve">García, L. (2019). *Social Innovation and Urban Renewal in Medellín*. Latin American Geography Journal, 15(2), 45-67.</w:t>
      </w:r>
    </w:p>
    <w:p>
      <w:pPr>
        <w:pStyle w:val="BodyText"/>
      </w:pPr>
      <w:r>
        <w:t xml:space="preserve">Universidad de Antioquia. (2021). *Environmental Chemistry Initiatives Report*. Medellín: UdeA Press.</w:t>
      </w:r>
    </w:p>
    <w:p>
      <w:pPr>
        <w:pStyle w:val="BodyText"/>
      </w:pPr>
      <w:r>
        <w:t xml:space="preserve">Sistema Integrado de Información para la Gobernabilidad (SII). Secretaría de Ambiente, Medellín. (2023). *Annual Environmental Health Assessment*.</w:t>
      </w:r>
    </w:p>
    <w:p>
      <w:pPr>
        <w:pStyle w:val="BodyText"/>
      </w:pPr>
      <w:r>
        <w:rPr>
          <w:iCs/>
          <w:i/>
        </w:rPr>
        <w:t xml:space="preserve">This Dissertation fulfills the academic requirements for the Master of Science in Chemistry at Universidad EAFIT, Colombia Medellín, 2024.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Colombia Medellín</dc:title>
  <dc:creator/>
  <dc:language>en</dc:language>
  <cp:keywords/>
  <dcterms:created xsi:type="dcterms:W3CDTF">2026-07-19T08:16:19Z</dcterms:created>
  <dcterms:modified xsi:type="dcterms:W3CDTF">2026-07-19T08:16:19Z</dcterms:modified>
</cp:coreProperties>
</file>

<file path=docProps/custom.xml><?xml version="1.0" encoding="utf-8"?>
<Properties xmlns="http://schemas.openxmlformats.org/officeDocument/2006/custom-properties" xmlns:vt="http://schemas.openxmlformats.org/officeDocument/2006/docPropsVTypes"/>
</file>