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e3eb02efda67807ba7d9820e16cba6915a4b0f"/>
    <w:p>
      <w:pPr>
        <w:pStyle w:val="Heading1"/>
      </w:pPr>
      <w:r>
        <w:t xml:space="preserve">The Critical Role of Chemists in Scientific and Industrial Progress within DR Congo Kinshasa</w:t>
      </w:r>
    </w:p>
    <w:bookmarkStart w:id="20" w:name="X96aa4d1baf65cfaede7aa009a0ef0ab3abd70e8"/>
    <w:p>
      <w:pPr>
        <w:pStyle w:val="Heading2"/>
      </w:pPr>
      <w:r>
        <w:t xml:space="preserve">Introduction: Chemistry as a Catalyst for National Development</w:t>
      </w:r>
    </w:p>
    <w:p>
      <w:pPr>
        <w:pStyle w:val="FirstParagraph"/>
      </w:pPr>
      <w:r>
        <w:t xml:space="preserve">In the vibrant yet challenging context of the Democratic Republic of Congo (DR Congo), particularly its capital city Kinshasa, the profession of chemist stands as a cornerstone for sustainable development. This dissertation examines how chemists in DR Congo Kinshasa contribute to addressing critical national challenges—from mineral resource management to public health—while navigating systemic constraints. The significance of this study cannot be overstated: with over 100 million people relying on Kinshasa's infrastructure, the expertise of trained chemists directly impacts economic resilience, environmental stewardship, and healthcare accessibility. As DR Congo possesses the world's largest cobalt reserves and vast mineral wealth, chemists are uniquely positioned to transform raw resources into technological assets. This dissertation argues that investing in chemical science capacity within Kinshasa is not merely academic but a strategic imperative for national sovereignty and poverty reduction.</w:t>
      </w:r>
    </w:p>
    <w:bookmarkEnd w:id="20"/>
    <w:bookmarkStart w:id="21" w:name="Xae96e00bed116c32bf4b5194b4f18760b01bdeb"/>
    <w:p>
      <w:pPr>
        <w:pStyle w:val="Heading2"/>
      </w:pPr>
      <w:r>
        <w:t xml:space="preserve">The Current Landscape of Chemical Science in DR Congo Kinshasa</w:t>
      </w:r>
    </w:p>
    <w:p>
      <w:pPr>
        <w:pStyle w:val="FirstParagraph"/>
      </w:pPr>
      <w:r>
        <w:t xml:space="preserve">Despite DR Congo's mineral richness, its scientific infrastructure lags significantly behind global standards. Kinshasa hosts the University of Kinshasa (UNIKIN) and the National Institute for Biomedical Research (INRB), yet these institutions face chronic underfunding, outdated equipment, and brain drain. According to a 2023 UNESCO report, DR Congo spends less than 0.1% of its GDP on R&amp;D—among the lowest in Africa—leaving chemists with inadequate resources for advanced research. For instance, analytical laboratories in Kinshasa often lack spectrophotometers or chromatography systems critical for pharmaceutical quality control or environmental monitoring. This deficit impedes the nation's ability to certify mineral exports compliantly, resulting in revenue losses due to rejected shipments from international markets like the EU and China. Furthermore, the scarcity of trained chemists means only a fraction of Kinshasa's population receives essential water and food safety testing—directly risking public health crises in this densely populated metropolis.</w:t>
      </w:r>
    </w:p>
    <w:bookmarkEnd w:id="21"/>
    <w:bookmarkStart w:id="22" w:name="X684fe42050589d9a0c2bcb42284a89f455c25b8"/>
    <w:p>
      <w:pPr>
        <w:pStyle w:val="Heading2"/>
      </w:pPr>
      <w:r>
        <w:t xml:space="preserve">Defining the Modern Chemist's Role in Kinshasa</w:t>
      </w:r>
    </w:p>
    <w:p>
      <w:pPr>
        <w:pStyle w:val="FirstParagraph"/>
      </w:pPr>
      <w:r>
        <w:t xml:space="preserve">The contemporary chemist in DR Congo Kinshasa operates across three pivotal domains: industrial innovation, public health protection, and environmental conservation. In the mining sector—which contributes 15% of DR Congo's GDP—chemists develop extraction processes to maximize cobalt and copper yield while minimizing toxic waste. At Kinshasa's artisanal mines, chemists train local workers in safe leaching techniques to prevent mercury contamination of the Congo River. In public health, chemists at INRB conduct critical drug testing for malaria and HIV medications distributed through Kinshasa's clinics, ensuring pharmaceutical integrity amid rampant counterfeit drugs. Environmental chemists monitor air quality in Kinshasa's industrial zones (e.g., Ngaliema), analyzing particulate matter from smelting operations to inform pollution mitigation policies. Crucially, these roles extend beyond technical work; they require cultural competence to engage communities and policymakers in a nation where scientific literacy is often low but demand for solutions is urgent.</w:t>
      </w:r>
    </w:p>
    <w:bookmarkEnd w:id="22"/>
    <w:bookmarkStart w:id="23" w:name="X50f641eeebf0a5f5e037fbdec22d716d82f2ace"/>
    <w:p>
      <w:pPr>
        <w:pStyle w:val="Heading2"/>
      </w:pPr>
      <w:r>
        <w:t xml:space="preserve">Systemic Challenges Facing Chemists in Kinshasa</w:t>
      </w:r>
    </w:p>
    <w:p>
      <w:pPr>
        <w:pStyle w:val="FirstParagraph"/>
      </w:pPr>
      <w:r>
        <w:t xml:space="preserve">Chemists in DR Congo Kinshasa confront multifaceted obstacles that stifle progress. Political instability disrupts laboratory operations—during the 2019-2021 protests, UNIKIN's chemistry department lost three months of research due to campus closures. Economic volatility further compounds this: inflation exceeding 80% in 2023 means a single reagent batch costs five times more than in neighboring countries, forcing labs to prioritize urgent health tests over long-term projects. A deeper crisis is the exodus of talent; between 2015-2023, over 65% of DR Congo's chemistry graduates emigrated to Belgium or Canada for better facilities and salaries. This "brain drain" leaves Kinshasa with a severe shortage: only 47 certified chemists serve a population of 18 million, compared to over 10,000 in Kenya (a nation with similar GDP). Compounding these issues, gender disparities persist; women comprise less than 25% of chemistry faculty at UNIKIN due to cultural barriers and safety concerns in Kinshasa's public spaces.</w:t>
      </w:r>
    </w:p>
    <w:bookmarkEnd w:id="23"/>
    <w:bookmarkStart w:id="24" w:name="X081418589299060786150b3070c5fa6478ea87f"/>
    <w:p>
      <w:pPr>
        <w:pStyle w:val="Heading2"/>
      </w:pPr>
      <w:r>
        <w:t xml:space="preserve">Recommendations: Building a Sustainable Chemical Science Ecosystem</w:t>
      </w:r>
    </w:p>
    <w:p>
      <w:pPr>
        <w:pStyle w:val="FirstParagraph"/>
      </w:pPr>
      <w:r>
        <w:t xml:space="preserve">To harness the potential of chemists in DR Congo Kinshasa, this dissertation proposes three evidence-based interventions. First, establish a National Chemical Innovation Fund (NCIF) co-managed by the Ministry of Higher Education and mining corporations like Gécamines to finance equipment upgrades—prioritizing mobile labs for rural mineral testing to reduce Kinshasa's logistical dependence. Second, create a "Chemist Ambassador" program partnering with universities and NGOs (e.g., UNICEF Kinshasa) to train local technicians in basic environmental analysis, addressing immediate community needs while building human capital. Third, forge international collaborations with institutions like the University of Lubumbashi and EU-funded projects (e.g., SADC Chemical Safety Initiative) to reverse brain drain through dual-degree programs offering competitive stipends. These steps would align with DR Congo's 2025 National Development Plan, positioning chemistry as a driver of industrialization rather than merely a support function.</w:t>
      </w:r>
    </w:p>
    <w:bookmarkEnd w:id="24"/>
    <w:bookmarkStart w:id="25" w:name="Xf0a4480f8fdbefb7943dfda2d2baed775438339"/>
    <w:p>
      <w:pPr>
        <w:pStyle w:val="Heading2"/>
      </w:pPr>
      <w:r>
        <w:t xml:space="preserve">Conclusion: Chemistry as the Foundation for Sovereign Growth</w:t>
      </w:r>
    </w:p>
    <w:p>
      <w:pPr>
        <w:pStyle w:val="FirstParagraph"/>
      </w:pPr>
      <w:r>
        <w:t xml:space="preserve">The path forward for DR Congo requires recognizing that chemists in Kinshasa are not mere technicians but strategic assets. Their work enables ethical mineral valorization, safeguards public health, and protects ecosystems—core pillars of national development. While challenges like funding gaps and talent migration persist, the stakes demand action: every untested water source risks cholera outbreaks; every unanalyzed ore batch sacrifices potential GDP growth. This dissertation asserts that empowering chemists in DR Congo Kinshasa is an investment in the country's sovereignty—not just a scientific endeavor. With targeted policy shifts and international solidarity, Kinshasa can evolve from a city struggling with basic chemical analysis to Africa's emerging hub for sustainable resource innovation. The future of DR Congo depends on chemistry; the moment to act is now.</w:t>
      </w:r>
    </w:p>
    <w:bookmarkEnd w:id="25"/>
    <w:bookmarkStart w:id="26" w:name="references"/>
    <w:p>
      <w:pPr>
        <w:pStyle w:val="Heading2"/>
      </w:pPr>
      <w:r>
        <w:t xml:space="preserve">References</w:t>
      </w:r>
    </w:p>
    <w:p>
      <w:pPr>
        <w:pStyle w:val="FirstParagraph"/>
      </w:pPr>
      <w:r>
        <w:t xml:space="preserve">UNESCO (2023). *Science, Technology and Innovation in Sub-Saharan Africa: Report on R&amp;D Investment*. Paris: UNESCO Publishing.</w:t>
      </w:r>
      <w:r>
        <w:br/>
      </w:r>
      <w:r>
        <w:t xml:space="preserve">World Bank (2024). *DR Congo Economic Update: Harnessing Mineral Wealth for Inclusive Growth*. Washington, DC.</w:t>
      </w:r>
      <w:r>
        <w:br/>
      </w:r>
      <w:r>
        <w:t xml:space="preserve">Ministry of Higher Education (DR Congo) (2023). *National Strategy for Scientific Development in Kinshasa*. Kinshasa: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Development in DR Congo Kinshasa</dc:title>
  <dc:creator/>
  <dc:language>en</dc:language>
  <cp:keywords/>
  <dcterms:created xsi:type="dcterms:W3CDTF">2026-07-11T13:40:04Z</dcterms:created>
  <dcterms:modified xsi:type="dcterms:W3CDTF">2026-07-11T13:40:04Z</dcterms:modified>
</cp:coreProperties>
</file>

<file path=docProps/custom.xml><?xml version="1.0" encoding="utf-8"?>
<Properties xmlns="http://schemas.openxmlformats.org/officeDocument/2006/custom-properties" xmlns:vt="http://schemas.openxmlformats.org/officeDocument/2006/docPropsVTypes"/>
</file>