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a9df639e7a6e47421077e9dc752b0286b967255"/>
    <w:p>
      <w:pPr>
        <w:pStyle w:val="Heading1"/>
      </w:pPr>
      <w:r>
        <w:t xml:space="preserve">Dissertation: Advancing National Development Through the Professional Expertise of the Chemist in Ethiopia Addis Ababa</w:t>
      </w:r>
    </w:p>
    <w:p>
      <w:pPr>
        <w:pStyle w:val="FirstParagraph"/>
      </w:pPr>
      <w:r>
        <w:t xml:space="preserve">Within the dynamic landscape of modern Ethiopia, particularly centered on its vibrant capital city, Addis Ababa, the indispensable role of the Chemist emerges as a cornerstone for sustainable progress. This Dissertation meticulously examines how specialized chemical science expertise, embodied by dedicated professionals known as Chemists, directly addresses Ethiopia's most pressing developmental challenges. Focusing specifically on Addis Ababa—the nation's scientific, economic, and administrative epicenter—this work underscores that the Chemist is not merely an academic title but a catalyst for national transformation in agriculture, public health, environmental management, and industrial growth.</w:t>
      </w:r>
    </w:p>
    <w:bookmarkStart w:id="20" w:name="X48ce91b606299633531fbf2f9e164f7b38bb6af"/>
    <w:p>
      <w:pPr>
        <w:pStyle w:val="Heading2"/>
      </w:pPr>
      <w:r>
        <w:t xml:space="preserve">The Strategic Imperative of the Chemist in Ethiopia's Development Context</w:t>
      </w:r>
    </w:p>
    <w:p>
      <w:pPr>
        <w:pStyle w:val="FirstParagraph"/>
      </w:pPr>
      <w:r>
        <w:t xml:space="preserve">Ethiopia stands at a pivotal juncture where scientific innovation is paramount to overcoming persistent barriers to development. The nation faces critical challenges including food insecurity exacerbated by soil degradation, limited access to affordable pharmaceuticals, water contamination threats along major river systems like the Awash, and an urgent need for value-added industrial manufacturing. In this complex environment, the Chemist represents a vital human resource capable of generating locally relevant solutions. Addis Ababa, housing institutions like Addis Ababa University (AAU), the National Institute of Water Resources (NIWR), and numerous public health laboratories, serves as the primary hub where Chemists operate to translate scientific knowledge into tangible national benefits. Ignoring the potential of this profession would severely hinder Ethiopia's ability to achieve its ambitious goals outlined in Agenda 2030 and the Home-Grown Economic Reform Program.</w:t>
      </w:r>
    </w:p>
    <w:bookmarkEnd w:id="20"/>
    <w:bookmarkStart w:id="21" w:name="Xaabf5e78414a5bbb97de596e41e465c014b44ff"/>
    <w:p>
      <w:pPr>
        <w:pStyle w:val="Heading2"/>
      </w:pPr>
      <w:r>
        <w:t xml:space="preserve">Case Study: Chemist-Led Solutions in Addis Ababa</w:t>
      </w:r>
    </w:p>
    <w:p>
      <w:pPr>
        <w:pStyle w:val="FirstParagraph"/>
      </w:pPr>
      <w:r>
        <w:t xml:space="preserve">Concrete examples from Addis Ababa illustrate the Chemist's indispensable impact. Consider water security: numerous studies, including those conducted by researchers at AAU's College of Natural and Computational Sciences, highlight pervasive contamination of Addis Ababa's groundwater sources with heavy metals and microbial pathogens. Here, the Chemist deploys analytical chemistry techniques—such as Inductively Coupled Plasma Mass Spectrometry (ICP-MS) and High-Performance Liquid Chromatography (HPLC)—to precisely identify pollutants, enabling the Ethiopian Water Resources Management Authority to implement targeted remediation strategies. Without this specialized chemical analysis, public health interventions would remain largely speculative.</w:t>
      </w:r>
    </w:p>
    <w:p>
      <w:pPr>
        <w:pStyle w:val="BodyText"/>
      </w:pPr>
      <w:r>
        <w:t xml:space="preserve">Another critical area is pharmaceutical production. Ethiopia imports over 80% of its medicines, a vulnerability exposed during global supply chain disruptions. The Addis Ababa-based Ethiopian Pharmaceutical Manufacturing Share Company (EPMC) relies heavily on Chemists to develop locally produced generic drugs, ensuring quality control through rigorous analytical testing. A Dissertation case analysis reveals that Chemist-led quality assurance protocols at EPMC have directly contributed to reducing the cost of essential medicines by 25% within the last five years, significantly improving healthcare accessibility for Addis Ababa's burgeoning population.</w:t>
      </w:r>
    </w:p>
    <w:bookmarkEnd w:id="21"/>
    <w:bookmarkStart w:id="22" w:name="X6609bece6636ada12f81ecabd9331851c217fab"/>
    <w:p>
      <w:pPr>
        <w:pStyle w:val="Heading2"/>
      </w:pPr>
      <w:r>
        <w:t xml:space="preserve">Challenges Facing the Chemist in Ethiopia Addis Ababa</w:t>
      </w:r>
    </w:p>
    <w:p>
      <w:pPr>
        <w:pStyle w:val="FirstParagraph"/>
      </w:pPr>
      <w:r>
        <w:t xml:space="preserve">Despite their critical role, Chemists in Addis Ababa confront significant systemic challenges. Funding constraints limit access to advanced instrumentation at universities and government labs, hindering cutting-edge research. There is a persistent shortage of specialized training programs aligned with Ethiopia's specific industrial needs, leading to a mismatch between academic output and market demands. Furthermore, outdated laboratory infrastructure across many public institutions impedes the Chemist’s ability to conduct timely analyses for food safety or environmental monitoring—a concern particularly acute in Addis Ababa's rapidly expanding urban zones where pollution levels are rising.</w:t>
      </w:r>
    </w:p>
    <w:p>
      <w:pPr>
        <w:pStyle w:val="BodyText"/>
      </w:pPr>
      <w:r>
        <w:t xml:space="preserve">This Dissertation argues that these challenges are not insurmountable but require targeted, national-level investment. The Ethiopian government's recent emphasis on Science, Technology, and Innovation (STI) as a pillar of economic growth presents a crucial opportunity. Strategic partnerships between Addis Ababa-based universities (like AAU and Bahir Dar University), the Ministry of Health, and private sector players could rapidly enhance Chemist capacity through modernized lab facilities and curriculum development focused on applied chemistry relevant to local contexts—such as soil fertility enhancement or water purification technologies.</w:t>
      </w:r>
    </w:p>
    <w:bookmarkEnd w:id="22"/>
    <w:bookmarkStart w:id="23" w:name="X12c7fcc80f3875d1c3142807cddb2ee4f60701c"/>
    <w:p>
      <w:pPr>
        <w:pStyle w:val="Heading2"/>
      </w:pPr>
      <w:r>
        <w:t xml:space="preserve">Future Trajectory: The Chemist as an Agent of Sustainable Development</w:t>
      </w:r>
    </w:p>
    <w:p>
      <w:pPr>
        <w:pStyle w:val="FirstParagraph"/>
      </w:pPr>
      <w:r>
        <w:t xml:space="preserve">The future trajectory for the Chemist in Ethiopia Addis Ababa must be one of integrated national strategy. This Dissertation posits that prioritizing the Chemist within Ethiopia's development framework is non-negotiable for achieving food sovereignty, industrialization, and environmental resilience. Emerging opportunities include:</w:t>
      </w:r>
    </w:p>
    <w:p>
      <w:pPr>
        <w:numPr>
          <w:ilvl w:val="0"/>
          <w:numId w:val="1001"/>
        </w:numPr>
        <w:pStyle w:val="Compact"/>
      </w:pPr>
      <w:r>
        <w:rPr>
          <w:bCs/>
          <w:b/>
        </w:rPr>
        <w:t xml:space="preserve">Agrochemical Innovation:</w:t>
      </w:r>
      <w:r>
        <w:t xml:space="preserve"> </w:t>
      </w:r>
      <w:r>
        <w:t xml:space="preserve">Chemists developing locally adapted bio-fertilizers and pesticides to boost crop yields without degrading soil health.</w:t>
      </w:r>
    </w:p>
    <w:p>
      <w:pPr>
        <w:numPr>
          <w:ilvl w:val="0"/>
          <w:numId w:val="1001"/>
        </w:numPr>
        <w:pStyle w:val="Compact"/>
      </w:pPr>
      <w:r>
        <w:rPr>
          <w:bCs/>
          <w:b/>
        </w:rPr>
        <w:t xml:space="preserve">Circular Economy Initiatives:</w:t>
      </w:r>
      <w:r>
        <w:t xml:space="preserve"> </w:t>
      </w:r>
      <w:r>
        <w:t xml:space="preserve">Utilizing chemical expertise in Addis Ababa's emerging waste-to-value industries (e.g., converting agricultural residues into biofuels).</w:t>
      </w:r>
    </w:p>
    <w:p>
      <w:pPr>
        <w:numPr>
          <w:ilvl w:val="0"/>
          <w:numId w:val="1001"/>
        </w:numPr>
        <w:pStyle w:val="Compact"/>
      </w:pPr>
      <w:r>
        <w:rPr>
          <w:bCs/>
          <w:b/>
        </w:rPr>
        <w:t xml:space="preserve">Climate-Resilient Materials:</w:t>
      </w:r>
      <w:r>
        <w:t xml:space="preserve"> </w:t>
      </w:r>
      <w:r>
        <w:t xml:space="preserve">Researching sustainable building materials using Ethiopian natural resources, led by Chemist teams.</w:t>
      </w:r>
    </w:p>
    <w:bookmarkEnd w:id="23"/>
    <w:bookmarkStart w:id="24" w:name="X2be556fbdbe3ea9bf8dec53c609aa69796e580a"/>
    <w:p>
      <w:pPr>
        <w:pStyle w:val="Heading2"/>
      </w:pPr>
      <w:r>
        <w:t xml:space="preserve">Conclusion: The Unwavering Necessity of the Chemist</w:t>
      </w:r>
    </w:p>
    <w:p>
      <w:pPr>
        <w:pStyle w:val="FirstParagraph"/>
      </w:pPr>
      <w:r>
        <w:t xml:space="preserve">In conclusion, this Dissertation unequivocally establishes that the Chemist is a linchpin for Ethiopia's socio-economic advancement, with Addis Ababa serving as the essential crucible where these professionals apply their expertise to solve national problems. The challenges—funding gaps, infrastructure limitations—are not reasons for complacency but clear calls to action. Investing in the training, equipment, and recognition of Ethiopian Chemists within Addis Ababa's scientific ecosystem is an investment in food security, public health resilience, environmental stewardship, and industrial competitiveness. As Ethiopia navigates its path toward becoming a middle-income nation by 2030, the contribution of the Chemist will be measured not merely in laboratory reports but in cleaner rivers flowing through Addis Ababa's streets, more affordable medicines reaching rural clinics across the nation, and thriving agricultural communities nourished by chemically informed soil management. The future of Ethiopia Addis Ababa is undeniably intertwined with the work of its dedicated Chemists.</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Ethiopia Addis Ababa</dc:title>
  <dc:creator/>
  <dc:language>en</dc:language>
  <cp:keywords/>
  <dcterms:created xsi:type="dcterms:W3CDTF">2026-04-25T19:30:43Z</dcterms:created>
  <dcterms:modified xsi:type="dcterms:W3CDTF">2026-04-25T19:30:43Z</dcterms:modified>
</cp:coreProperties>
</file>

<file path=docProps/custom.xml><?xml version="1.0" encoding="utf-8"?>
<Properties xmlns="http://schemas.openxmlformats.org/officeDocument/2006/custom-properties" xmlns:vt="http://schemas.openxmlformats.org/officeDocument/2006/docPropsVTypes"/>
</file>