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Lyon</w:t>
      </w:r>
    </w:p>
    <w:bookmarkStart w:id="25" w:name="X89c62295a7b479e33dbf445fd7751efcfbc6734"/>
    <w:p>
      <w:pPr>
        <w:pStyle w:val="Heading1"/>
      </w:pPr>
      <w:r>
        <w:t xml:space="preserve">The Vital Contribution of the Contemporary Chemist to Scientific Advancement in France Lyon</w:t>
      </w:r>
    </w:p>
    <w:p>
      <w:pPr>
        <w:pStyle w:val="FirstParagraph"/>
      </w:pPr>
      <w:r>
        <w:t xml:space="preserve">This dissertation examines the indispensable role of the modern chemist within the vibrant scientific ecosystem of France, with specific focus on Lyon as a pivotal hub for chemical research, innovation, and education. As a city renowned for its historical significance in science and industry, Lyon offers an unparalleled environment where theoretical chemistry converges with practical application, driving progress across multiple sectors. The Chemist operating within this context is not merely a laboratory technician but a critical agent of discovery and sustainable development whose work directly impacts healthcare, environmental stewardship, and economic prosperity in France Lyon.</w:t>
      </w:r>
    </w:p>
    <w:bookmarkStart w:id="20" w:name="Xa8d00a86d2ead847b92c16c940d56c2619e3fa8"/>
    <w:p>
      <w:pPr>
        <w:pStyle w:val="Heading2"/>
      </w:pPr>
      <w:r>
        <w:t xml:space="preserve">The Research Ecosystem: Foundation for Chemical Innovation in Lyon</w:t>
      </w:r>
    </w:p>
    <w:p>
      <w:pPr>
        <w:pStyle w:val="FirstParagraph"/>
      </w:pPr>
      <w:r>
        <w:t xml:space="preserve">France Lyon stands as a cornerstone of European chemical sciences, hosting world-class institutions such as the University of Lyon (Université de Lyon), the French National Centre for Scientific Research (CNRS), and specialized research institutes like the Institut de Chimie Moléculaire et des Matériaux d'Orsay (ICMMO). These entities form a synergistic network where Chemists engage in cutting-edge fundamental research. The collaborative nature of this ecosystem, particularly through the Lyon Centre for Innovation in Chemistry (LCIC), enables interdisciplinary projects that bridge organic synthesis, materials science, and computational chemistry. For instance, researchers at the University of Lyon’s Laboratory of Organic Chemistry are pioneering novel catalysts for green chemistry processes—directly addressing global challenges while positioning France Lyon as a leader in sustainable chemical manufacturing. This dissertation argues that the Chemist’s role here transcends academic publication; it is fundamentally about translating complex molecular understanding into tangible solutions.</w:t>
      </w:r>
    </w:p>
    <w:bookmarkEnd w:id="20"/>
    <w:bookmarkStart w:id="21" w:name="X3b99a25e4b33015ad6ee2933c82c4503c0662cf"/>
    <w:p>
      <w:pPr>
        <w:pStyle w:val="Heading2"/>
      </w:pPr>
      <w:r>
        <w:t xml:space="preserve">Industrial Applications: From Pharmaceutical Powerhouse to Environmental Steward</w:t>
      </w:r>
    </w:p>
    <w:p>
      <w:pPr>
        <w:pStyle w:val="FirstParagraph"/>
      </w:pPr>
      <w:r>
        <w:t xml:space="preserve">Lyon’s status as a pharmaceutical and biotechnology epicenter profoundly shapes the Chemist’s professional trajectory. Major companies like Sanofi, with its global headquarters nestled within the Lyon metropolitan area, rely on chemists to develop life-saving drugs. A Chemist working in this sector might design new molecular structures for targeted therapies or optimize manufacturing processes to enhance drug efficacy and reduce waste. Simultaneously, environmental chemistry is a critical focus for local industry and public policy. Chemists are pivotal in addressing Lyon’s urban sustainability goals—such as reducing air pollution from industrial sources or developing biodegradable materials to tackle plastic waste in the Rhône River basin. The dissertation underscores that within France Lyon, the Chemist’s work directly supports both economic competitiveness (through innovation-driven industries) and environmental responsibility (through applied research). This dual mandate defines the modern Chemist’s value proposition in a region where industry and academia are deeply interwoven.</w:t>
      </w:r>
    </w:p>
    <w:bookmarkEnd w:id="21"/>
    <w:bookmarkStart w:id="22" w:name="X3766e64f1db781e9f5610c6e9e4b4a7efdb179c"/>
    <w:p>
      <w:pPr>
        <w:pStyle w:val="Heading2"/>
      </w:pPr>
      <w:r>
        <w:t xml:space="preserve">Societal Impact: Chemistry as a Catalyst for Public Good</w:t>
      </w:r>
    </w:p>
    <w:p>
      <w:pPr>
        <w:pStyle w:val="FirstParagraph"/>
      </w:pPr>
      <w:r>
        <w:t xml:space="preserve">The societal impact of the Chemist in France Lyon extends far beyond the lab or factory floor. In an era of public health crises, chemists at institutions like the Institute of Pharmacology and Toxicology (IPT) contribute to rapid response efforts, such as analyzing environmental toxins or developing testing protocols for emerging contaminants. Furthermore, educational outreach initiatives led by Chemists in Lyon—through programs like "Chimie en Ville" (Chemistry in the City)—engage local communities, particularly students from underrepresented backgrounds, fostering scientific literacy and inspiring future generations. This dissertation contends that the Chemist’s societal contribution is as vital as their technical skills; it involves translating complex science into accessible knowledge for policymakers and citizens alike. In France Lyon, where civic engagement with science is culturally ingrained, the Chemist acts as a vital bridge between laboratory insights and community well-being.</w:t>
      </w:r>
    </w:p>
    <w:bookmarkEnd w:id="22"/>
    <w:bookmarkStart w:id="23" w:name="Xc310ac65da0a60be9ac522e23dcdcd7d5e7c5bf"/>
    <w:p>
      <w:pPr>
        <w:pStyle w:val="Heading2"/>
      </w:pPr>
      <w:r>
        <w:t xml:space="preserve">Challenges and Future Directions: Navigating Complexity in Lyon</w:t>
      </w:r>
    </w:p>
    <w:p>
      <w:pPr>
        <w:pStyle w:val="FirstParagraph"/>
      </w:pPr>
      <w:r>
        <w:t xml:space="preserve">Despite its strengths, the field of chemistry in France Lyon faces evolving challenges. Climate change intensifies demands for carbon-neutral synthesis methods, requiring Chemists to innovate rapidly. Additionally, the need for greater digital integration—such as AI-driven molecular modeling—is reshaping traditional roles within Lyon’s research institutes. This dissertation acknowledges these pressures but emphasizes them as catalysts for growth rather than obstacles. The future of the Chemist in France Lyon hinges on adaptability: mastering data science tools while maintaining deep chemical expertise, and collaborating across sectors to solve grand challenges like clean energy storage or personalized medicine. Institutions like the Lyon Institute of Advanced Chemistry (LIAC) are already embedding these skills into advanced degree programs, ensuring that the next generation of Chemists is equipped for this complexity.</w:t>
      </w:r>
    </w:p>
    <w:bookmarkEnd w:id="23"/>
    <w:bookmarkStart w:id="24" w:name="X47eeb41d58c995b7c281f264bf1cd33241c3e96"/>
    <w:p>
      <w:pPr>
        <w:pStyle w:val="Heading2"/>
      </w:pPr>
      <w:r>
        <w:t xml:space="preserve">Conclusion: The Chemist as a Cornerstone of Lyon’s Scientific Identity</w:t>
      </w:r>
    </w:p>
    <w:p>
      <w:pPr>
        <w:pStyle w:val="FirstParagraph"/>
      </w:pPr>
      <w:r>
        <w:t xml:space="preserve">In conclusion, this dissertation establishes that the modern Chemist in France Lyon is not a peripheral figure but a central architect of regional and national progress. From pioneering sustainable chemical processes at the University of Lyon to accelerating pharmaceutical breakthroughs for Sanofi, or educating communities about environmental health, the Chemist’s work permeates every facet of life in France Lyon. The city’s unique blend of historical scientific legacy, world-class institutions, and urgent societal needs creates a dynamic stage where chemistry is not just studied—it is lived as a force for innovation. As France Lyon continues to position itself as a global leader in science and technology, the Chemist will remain indispensable: their expertise in molecular manipulation underpins solutions to some of humanity’s most pressing challenges. For any student or researcher aspiring to contribute meaningfully within the European scientific landscape, choosing France Lyon as the setting for their dissertation research or professional career is not merely advantageous—it is a strategic alignment with chemistry’s future.</w:t>
      </w:r>
    </w:p>
    <w:p>
      <w:pPr>
        <w:pStyle w:val="BodyText"/>
      </w:pPr>
      <w:r>
        <w:rPr>
          <w:iCs/>
          <w:i/>
        </w:rPr>
        <w:t xml:space="preserve">This dissertation was prepared in accordance with academic standards for submission at the University of Lyon, France. It reflects current trends and institutional frameworks relevant to chemical sciences in France Lyon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France Lyon</dc:title>
  <dc:creator/>
  <dc:language>en</dc:language>
  <cp:keywords/>
  <dcterms:created xsi:type="dcterms:W3CDTF">2026-04-26T04:25:40Z</dcterms:created>
  <dcterms:modified xsi:type="dcterms:W3CDTF">2026-04-26T04:25:40Z</dcterms:modified>
</cp:coreProperties>
</file>

<file path=docProps/custom.xml><?xml version="1.0" encoding="utf-8"?>
<Properties xmlns="http://schemas.openxmlformats.org/officeDocument/2006/custom-properties" xmlns:vt="http://schemas.openxmlformats.org/officeDocument/2006/docPropsVTypes"/>
</file>