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Catalysis</w:t>
      </w:r>
    </w:p>
    <w:bookmarkStart w:id="26" w:name="X5ca6f04c0b47c260a963678288660ce921d45fe"/>
    <w:p>
      <w:pPr>
        <w:pStyle w:val="Heading1"/>
      </w:pPr>
      <w:r>
        <w:t xml:space="preserve">The Modern Chemist in France Paris: A Dissertation on Sustainable Catalysis and Scientific Innovation</w:t>
      </w:r>
    </w:p>
    <w:p>
      <w:pPr>
        <w:pStyle w:val="FirstParagraph"/>
      </w:pPr>
      <w:r>
        <w:t xml:space="preserve">Within the prestigious academic landscape of France, particularly in the intellectual heartland of Paris, the role of a contemporary Chemist has evolved into a dynamic nexus of historical tradition and urgent global responsibility. This Dissertation examines how the identity and practice of a Chemist in France Paris are uniquely shaped by institutional legacy, European scientific priorities, and the pressing need for sustainable innovation. As one navigates the hallowed halls of Sorbonne University or the cutting-edge laboratories of CNRS (Centre National de la Recherche Scientifique) in Paris, it becomes evident that being a Chemist here transcends technical expertise—it embodies a commitment to societal advancement rooted in France's centuries-old scientific ethos.</w:t>
      </w:r>
    </w:p>
    <w:bookmarkStart w:id="20" w:name="X0c2da774db7fd7f53ab36c20f571aea4ecfdc9e"/>
    <w:p>
      <w:pPr>
        <w:pStyle w:val="Heading2"/>
      </w:pPr>
      <w:r>
        <w:t xml:space="preserve">The Historical and Institutional Context of Chemistry in France Paris</w:t>
      </w:r>
    </w:p>
    <w:p>
      <w:pPr>
        <w:pStyle w:val="FirstParagraph"/>
      </w:pPr>
      <w:r>
        <w:t xml:space="preserve">France has long been synonymous with chemical science, from Antoine Lavoisier’s foundational work in the 18th century to Henri Moissan’s Nobel Prize-winning isolation of fluorine. Today, Paris serves as the epicenter of this legacy. The city hosts institutions like École Normale Supérieure (ENS) and Université PSL, where Chemistry programs integrate rigorous theory with hands-on research. For any aspiring Chemist in France Paris, the Dissertation is not merely an academic exercise but a rite of passage into a discipline deeply embedded in national identity. The French approach emphasizes</w:t>
      </w:r>
      <w:r>
        <w:t xml:space="preserve"> </w:t>
      </w:r>
      <w:r>
        <w:rPr>
          <w:iCs/>
          <w:i/>
        </w:rPr>
        <w:t xml:space="preserve">rigueur</w:t>
      </w:r>
      <w:r>
        <w:t xml:space="preserve">—methodical precision and theoretical depth—ensuring that every Chemist emerging from these institutions carries both technical mastery and ethical awareness. This context shapes the very fabric of the Dissertation, which must reflect this dual commitment to excellence and responsibility.</w:t>
      </w:r>
    </w:p>
    <w:bookmarkEnd w:id="20"/>
    <w:bookmarkStart w:id="21" w:name="X3581ad8731c3099d463a5cd767c50b49d970151"/>
    <w:p>
      <w:pPr>
        <w:pStyle w:val="Heading2"/>
      </w:pPr>
      <w:r>
        <w:t xml:space="preserve">Sustainable Chemistry: The Imperative for Modern Chemists in France Paris</w:t>
      </w:r>
    </w:p>
    <w:p>
      <w:pPr>
        <w:pStyle w:val="FirstParagraph"/>
      </w:pPr>
      <w:r>
        <w:t xml:space="preserve">Addressing climate change has placed sustainable chemistry at the forefront of research agendas across Europe. In France Paris, this manifests through initiatives like the French National Strategy for Green Chemistry and the EU Green Deal. A contemporary Chemist in this environment is no longer solely focused on synthesizing new compounds; they are tasked with designing processes that minimize waste, harness renewable feedstocks, and reduce energy consumption. This shift is vividly illustrated in Dissertation research at institutions such as the Institut de Chimie Moléculaire et Supramoléculaire (ICMS) in Paris, where projects on catalysis for CO</w:t>
      </w:r>
      <w:r>
        <w:rPr>
          <w:vertAlign w:val="subscript"/>
        </w:rPr>
        <w:t xml:space="preserve">2</w:t>
      </w:r>
      <w:r>
        <w:t xml:space="preserve"> </w:t>
      </w:r>
      <w:r>
        <w:t xml:space="preserve">conversion are increasingly common. The Chemist here operates at the intersection of fundamental science and industrial application, a role demanding interdisciplinary collaboration with environmental scientists and engineers.</w:t>
      </w:r>
    </w:p>
    <w:bookmarkEnd w:id="21"/>
    <w:bookmarkStart w:id="22" w:name="Xad5d8a926db3b81df2505f56cb537c95858988f"/>
    <w:p>
      <w:pPr>
        <w:pStyle w:val="Heading2"/>
      </w:pPr>
      <w:r>
        <w:t xml:space="preserve">Catalysis: A Case Study in French Chemical Innovation</w:t>
      </w:r>
    </w:p>
    <w:p>
      <w:pPr>
        <w:pStyle w:val="FirstParagraph"/>
      </w:pPr>
      <w:r>
        <w:t xml:space="preserve">Catalysis stands as a prime example of how France Paris drives global chemical progress. The legacy of Nobel laureates like Jean-Marie Lehn (supramolecular chemistry) and Georges Ullmann (catalytic processes) continues to inspire current research. A Dissertation on catalysis in this context might explore, for instance, the development of heterogeneous catalysts for hydrogen production or enzymatic systems for biodegradable plastics. In Paris-based labs, Chemists leverage advanced tools like synchrotron radiation at SOLEIL to visualize molecular interactions in real time. Such work directly supports France’s strategic goals: reducing carbon emissions by 40% by 2030 and fostering a circular economy. The Dissertation thus becomes a vehicle for translating laboratory breakthroughs into tangible societal impact, a hallmark of the Chemist’s evolving role.</w:t>
      </w:r>
    </w:p>
    <w:bookmarkEnd w:id="22"/>
    <w:bookmarkStart w:id="23" w:name="Xbe8344f96cc18622cacf9f34e4180c7ce4979da"/>
    <w:p>
      <w:pPr>
        <w:pStyle w:val="Heading2"/>
      </w:pPr>
      <w:r>
        <w:t xml:space="preserve">The Interdisciplinary Nature of the Contemporary Chemist</w:t>
      </w:r>
    </w:p>
    <w:p>
      <w:pPr>
        <w:pStyle w:val="FirstParagraph"/>
      </w:pPr>
      <w:r>
        <w:t xml:space="preserve">No longer confined to traditional disciplinary silos, the modern Chemist in France Paris must engage with data science, policy studies, and public communication. For example, a Dissertation might analyze how catalytic technologies can be scaled ethically across Global South markets—a topic increasingly central to French research funding priorities. Institutions like Pasteur Institute Paris actively encourage Chemists to collaborate with social scientists on technology assessment frameworks. This interdisciplinary mindset is not optional; it is essential for addressing complex challenges where chemical solutions must align with economic viability and social equity. The Dissertation, therefore, serves as a testament to the Chemist’s ability to synthesize knowledge beyond the laboratory bench.</w:t>
      </w:r>
    </w:p>
    <w:bookmarkEnd w:id="23"/>
    <w:bookmarkStart w:id="24" w:name="X0947985ad4ea4473b79b34c6cbb700872772b86"/>
    <w:p>
      <w:pPr>
        <w:pStyle w:val="Heading2"/>
      </w:pPr>
      <w:r>
        <w:t xml:space="preserve">Challenges and Opportunities in France Paris</w:t>
      </w:r>
    </w:p>
    <w:p>
      <w:pPr>
        <w:pStyle w:val="FirstParagraph"/>
      </w:pPr>
      <w:r>
        <w:t xml:space="preserve">Despite its strengths, the path of a Chemist in France Paris is not without hurdles. Funding constraints for basic research and bureaucratic barriers to industry-academia collaboration remain persistent issues. However, initiatives like the "France Relance" recovery plan have injected significant resources into green chemistry R&amp;D. Crucially, Paris’s status as a UNESCO City of Science fosters international partnerships—such as collaborations with German Fraunhofer Institutes or Singaporean research hubs—which enrich the Dissertation process by exposing Chemists to global perspectives. The city’s dense network of conferences (e.g., the Paris Chemistry Week) further cultivates professional identity, ensuring that each Dissertation contributes not just to individual academic success but to France’s standing as a leader in scientific diplomacy.</w:t>
      </w:r>
    </w:p>
    <w:bookmarkEnd w:id="24"/>
    <w:bookmarkStart w:id="25" w:name="Xc38235adebfbebbb8be4192816ee83fd866eff7"/>
    <w:p>
      <w:pPr>
        <w:pStyle w:val="Heading2"/>
      </w:pPr>
      <w:r>
        <w:t xml:space="preserve">Conclusion: The Chemist as a Guardian of Future Generations</w:t>
      </w:r>
    </w:p>
    <w:p>
      <w:pPr>
        <w:pStyle w:val="FirstParagraph"/>
      </w:pPr>
      <w:r>
        <w:t xml:space="preserve">As this Dissertation underscores, the Chemist in France Paris is poised at a pivotal moment. They inherit a legacy of intellectual rigor while confronting the planet’s most acute environmental crises. Their work—from catalytic converters improving urban air quality to biodegradable polymers reducing plastic waste—directly impacts both local communities in Paris and global ecosystems. The Dissertation, therefore, is more than an academic requirement; it is a declaration of purpose. It demands that the Chemist embody not only scientific acumen but also foresight and civic engagement. In France Paris, where chemistry has always been intertwined with the nation’s quest for knowledge and progress, this role remains profoundly relevant. The modern Chemist does not merely study matter—they reshape it to secure a sustainable future, fulfilling the enduring promise of French science.</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Chemist in France Paris: A Dissertation on Sustainable Catalysis</dc:title>
  <dc:creator/>
  <dc:language>en</dc:language>
  <cp:keywords/>
  <dcterms:created xsi:type="dcterms:W3CDTF">2026-07-14T04:29:48Z</dcterms:created>
  <dcterms:modified xsi:type="dcterms:W3CDTF">2026-07-14T04:29:48Z</dcterms:modified>
</cp:coreProperties>
</file>

<file path=docProps/custom.xml><?xml version="1.0" encoding="utf-8"?>
<Properties xmlns="http://schemas.openxmlformats.org/officeDocument/2006/custom-properties" xmlns:vt="http://schemas.openxmlformats.org/officeDocument/2006/docPropsVTypes"/>
</file>