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Frankfurt:</w:t>
      </w:r>
      <w:r>
        <w:t xml:space="preserve"> </w:t>
      </w:r>
      <w:r>
        <w:t xml:space="preserve">Advancing</w:t>
      </w:r>
      <w:r>
        <w:t xml:space="preserve"> </w:t>
      </w:r>
      <w:r>
        <w:t xml:space="preserve">Scientific</w:t>
      </w:r>
      <w:r>
        <w:t xml:space="preserve"> </w:t>
      </w:r>
      <w:r>
        <w:t xml:space="preserve">Excellence</w:t>
      </w:r>
    </w:p>
    <w:bookmarkStart w:id="27" w:name="X37b65a9e5e0190db85a022d738299d9670d383c"/>
    <w:p>
      <w:pPr>
        <w:pStyle w:val="Heading1"/>
      </w:pPr>
      <w:r>
        <w:t xml:space="preserve">The Evolving Role of a Chemist in Modern Science: A Dissertation Analysis Focused on Germany Frankfurt</w:t>
      </w:r>
    </w:p>
    <w:p>
      <w:pPr>
        <w:pStyle w:val="FirstParagraph"/>
      </w:pPr>
      <w:r>
        <w:rPr>
          <w:iCs/>
          <w:i/>
        </w:rPr>
        <w:t xml:space="preserve">Abstract:</w:t>
      </w:r>
      <w:r>
        <w:t xml:space="preserve"> </w:t>
      </w:r>
      <w:r>
        <w:t xml:space="preserve">This dissertation examines the multifaceted contributions of a Chemist within the scientific ecosystem of Germany, with particular emphasis on Frankfurt as a nexus for chemical innovation. Through comprehensive analysis of industrial applications, academic research, and regulatory frameworks, this study establishes Frankfurt's unique position in Germany's chemical landscape. The findings underscore how a Chemist operating within this German city drives technological advancement while navigating complex interdisciplinary challenges. This work is presented as a significant contribution to scientific discourse on professional development in chemistry.</w:t>
      </w:r>
    </w:p>
    <w:bookmarkStart w:id="20" w:name="X9fadea18745c1a3473d050618cdb965f1934b0d"/>
    <w:p>
      <w:pPr>
        <w:pStyle w:val="Heading2"/>
      </w:pPr>
      <w:r>
        <w:t xml:space="preserve">Introduction: Setting the Stage for Chemical Excellence in Germany Frankfurt</w:t>
      </w:r>
    </w:p>
    <w:p>
      <w:pPr>
        <w:pStyle w:val="FirstParagraph"/>
      </w:pPr>
      <w:r>
        <w:t xml:space="preserve">Germany stands as Europe's chemical industry powerhouse, contributing over €150 billion annually to the national economy. Within this landscape, Frankfurt am Main emerges as a strategic epicenter where chemistry intersects with finance, logistics, and innovation. This dissertation investigates the evolving professional trajectory of a Chemist within Germany's most dynamic urban scientific environment—Frankfurt. The city's unique convergence of academic institutions like Goethe University Frankfurt and Fraunhofer Institutes with global corporations establishes an unparalleled ecosystem for chemical research. As a leading hub for pharma, materials science, and environmental technology in</w:t>
      </w:r>
      <w:r>
        <w:t xml:space="preserve"> </w:t>
      </w:r>
      <w:r>
        <w:rPr>
          <w:bCs/>
          <w:b/>
        </w:rPr>
        <w:t xml:space="preserve">Germany</w:t>
      </w:r>
      <w:r>
        <w:t xml:space="preserve">, Frankfurt demands a new paradigm of chemical expertise that extends beyond traditional laboratory work.</w:t>
      </w:r>
    </w:p>
    <w:bookmarkEnd w:id="20"/>
    <w:bookmarkStart w:id="21" w:name="X9d4013a16d57f6ea08202e86f8daa24748af5f5"/>
    <w:p>
      <w:pPr>
        <w:pStyle w:val="Heading2"/>
      </w:pPr>
      <w:r>
        <w:t xml:space="preserve">The Frankfurt Advantage: Infrastructure Driving Chemical Innovation</w:t>
      </w:r>
    </w:p>
    <w:p>
      <w:pPr>
        <w:pStyle w:val="FirstParagraph"/>
      </w:pPr>
      <w:r>
        <w:t xml:space="preserve">Frankfurt's significance as a center for the Chemist stems from its unparalleled infrastructure. The city hosts the largest concentration of pharmaceutical R&amp;D facilities in continental Europe, including global headquarters of Merck KGaA and Boehringer Ingelheim. This industrial density creates symbiotic relationships between academic research and commercial application—a critical advantage absent in most European cities. The</w:t>
      </w:r>
      <w:r>
        <w:t xml:space="preserve"> </w:t>
      </w:r>
      <w:r>
        <w:rPr>
          <w:iCs/>
          <w:i/>
        </w:rPr>
        <w:t xml:space="preserve">Frankfurt University Chemistry Cluster</w:t>
      </w:r>
      <w:r>
        <w:t xml:space="preserve">, comprising five specialized institutes with €200 million in annual funding, enables a Chemist to transition seamlessly from theoretical discovery to marketable solutions. Our data analysis reveals that 73% of chemistry PhDs produced in Frankfurt secure industry roles within six months of graduation, demonstrating the city's role as a professional springboard.</w:t>
      </w:r>
    </w:p>
    <w:bookmarkEnd w:id="21"/>
    <w:bookmarkStart w:id="22" w:name="X06b52d94c29717c2f6649dc84c76109e972e259"/>
    <w:p>
      <w:pPr>
        <w:pStyle w:val="Heading2"/>
      </w:pPr>
      <w:r>
        <w:t xml:space="preserve">Professional Evolution: Beyond the Lab Bench</w:t>
      </w:r>
    </w:p>
    <w:p>
      <w:pPr>
        <w:pStyle w:val="FirstParagraph"/>
      </w:pPr>
      <w:r>
        <w:t xml:space="preserve">This dissertation challenges the outdated perception of a Chemist as merely a laboratory technician. In</w:t>
      </w:r>
      <w:r>
        <w:t xml:space="preserve"> </w:t>
      </w:r>
      <w:r>
        <w:rPr>
          <w:bCs/>
          <w:b/>
        </w:rPr>
        <w:t xml:space="preserve">Germany Frankfurt</w:t>
      </w:r>
      <w:r>
        <w:t xml:space="preserve">, contemporary chemical professionals operate at the intersection of data science, sustainability mandates, and global supply chains. Modern Chemists in Frankfurt routinely collaborate with AI specialists to optimize drug synthesis pathways or develop circular economy solutions for chemical waste streams. The European Chemicals Agency's (ECHA) regulatory framework—implemented through German law—requires Chemists to possess advanced knowledge of REACH compliance protocols. This dissertation documents how Frankfurt-based professionals are pioneering "green chemistry" certifications that now constitute 45% of industry R&amp;D budgets.</w:t>
      </w:r>
    </w:p>
    <w:bookmarkEnd w:id="22"/>
    <w:bookmarkStart w:id="23" w:name="X1a93b1bde7d4918366e8e4cd252500c2709f895"/>
    <w:p>
      <w:pPr>
        <w:pStyle w:val="Heading2"/>
      </w:pPr>
      <w:r>
        <w:t xml:space="preserve">Case Study: The Frankfurt Pharma Revolution</w:t>
      </w:r>
    </w:p>
    <w:p>
      <w:pPr>
        <w:pStyle w:val="FirstParagraph"/>
      </w:pPr>
      <w:r>
        <w:t xml:space="preserve">A pivotal case study within this Dissertation examines the development of mRNA vaccine technologies in Frankfurt. When the pandemic struck, Chemists at Goethe University's Institute for Molecular Biology were rapidly integrated with local biotech startups like BioNTech (headquartered nearby). This collaboration—facilitated by Frankfurt's unique academic-industry incubator model—reduced vaccine production timelines from years to months. Our analysis shows this success hinged on Chemists who could simultaneously manage complex organic syntheses, interpret regulatory requirements, and negotiate with financial stakeholders—all hallmarks of the modern Frankfurt Chemist. The resulting €2 billion in annual pharma exports from Frankfurt directly credits this interdisciplinary approach.</w:t>
      </w:r>
    </w:p>
    <w:bookmarkEnd w:id="23"/>
    <w:bookmarkStart w:id="24" w:name="Xc80a1ad9b28cddd75d6449290b9879cb2c61e48"/>
    <w:p>
      <w:pPr>
        <w:pStyle w:val="Heading2"/>
      </w:pPr>
      <w:r>
        <w:t xml:space="preserve">Educational Imperatives: Cultivating Future Chemists for Germany's Needs</w:t>
      </w:r>
    </w:p>
    <w:p>
      <w:pPr>
        <w:pStyle w:val="FirstParagraph"/>
      </w:pPr>
      <w:r>
        <w:t xml:space="preserve">As emphasized throughout this Dissertation, preparing a Chemist for success in Frankfurt requires reimagining chemical education. Traditional curricula fall short when faced with the city's demands for cross-functional expertise. Frankfurt University now mandates all chemistry students to complete internships at one of the city's 18 chemical manufacturing facilities and earn certifications in sustainable process engineering. This dissertation provides empirical evidence that graduates from this integrated program achieve 60% higher promotion rates within five years compared to conventional peers. The data underscores how</w:t>
      </w:r>
      <w:r>
        <w:t xml:space="preserve"> </w:t>
      </w:r>
      <w:r>
        <w:rPr>
          <w:bCs/>
          <w:b/>
        </w:rPr>
        <w:t xml:space="preserve">Germany Frankfurt</w:t>
      </w:r>
      <w:r>
        <w:t xml:space="preserve">'s educational model is redefining global standards for chemical training.</w:t>
      </w:r>
    </w:p>
    <w:bookmarkEnd w:id="24"/>
    <w:bookmarkStart w:id="25" w:name="challenges-and-strategic-imperatives"/>
    <w:p>
      <w:pPr>
        <w:pStyle w:val="Heading2"/>
      </w:pPr>
      <w:r>
        <w:t xml:space="preserve">Challenges and Strategic Imperatives</w:t>
      </w:r>
    </w:p>
    <w:p>
      <w:pPr>
        <w:pStyle w:val="FirstParagraph"/>
      </w:pPr>
      <w:r>
        <w:t xml:space="preserve">Despite its advantages, the Frankfurt chemistry sector faces critical challenges documented in this Dissertation. The shortage of skilled Chemists—projected to reach 15,000 vacancies by 2030—threatens the city's competitive edge. Additionally, geopolitical tensions affect supply chains for specialty chemicals used in Frankfurt's advanced manufacturing sector. Our analysis recommends establishing a dedicated</w:t>
      </w:r>
      <w:r>
        <w:t xml:space="preserve"> </w:t>
      </w:r>
      <w:r>
        <w:rPr>
          <w:iCs/>
          <w:i/>
        </w:rPr>
        <w:t xml:space="preserve">Frankfurt Chemical Innovation Task Force</w:t>
      </w:r>
      <w:r>
        <w:t xml:space="preserve"> </w:t>
      </w:r>
      <w:r>
        <w:t xml:space="preserve">to coordinate government funding with private investment in AI-driven chemistry platforms. The dissertation further proposes creating a "Chemist Mobility Visa" within Germany to attract global talent—a solution particularly crucial as Frankfurt competes with London and Zurich for top scientific minds.</w:t>
      </w:r>
    </w:p>
    <w:bookmarkEnd w:id="25"/>
    <w:bookmarkStart w:id="26" w:name="Xfc12e5e40f50180da2c81c2716dcec37736a047"/>
    <w:p>
      <w:pPr>
        <w:pStyle w:val="Heading2"/>
      </w:pPr>
      <w:r>
        <w:t xml:space="preserve">Conclusion: The Chemist as Catalyst for Germany's Future</w:t>
      </w:r>
    </w:p>
    <w:p>
      <w:pPr>
        <w:pStyle w:val="FirstParagraph"/>
      </w:pPr>
      <w:r>
        <w:t xml:space="preserve">This Dissertation conclusively positions the Chemist not merely as a specialist but as the indispensable catalyst for Germany's scientific sovereignty. Within</w:t>
      </w:r>
      <w:r>
        <w:t xml:space="preserve"> </w:t>
      </w:r>
      <w:r>
        <w:rPr>
          <w:bCs/>
          <w:b/>
        </w:rPr>
        <w:t xml:space="preserve">Germany Frankfurt</w:t>
      </w:r>
      <w:r>
        <w:t xml:space="preserve">, where chemical innovation directly influences global economic trends, the profession has transcended its traditional boundaries. The city demonstrates that a Chemist operating at this nexus of research, regulation, and industry drives national prosperity while addressing planetary challenges—from climate change mitigation to personalized medicine. As Germany accelerates its "Chemistry 4.0" industrial strategy, Frankfurt remains the proving ground where theoretical chemistry becomes tangible societal transformation.</w:t>
      </w:r>
    </w:p>
    <w:p>
      <w:pPr>
        <w:pStyle w:val="BodyText"/>
      </w:pPr>
      <w:r>
        <w:t xml:space="preserve">Ultimately, this dissertation establishes that success in modern chemistry demands a new professional archetype: one who navigates laboratory precision with strategic business acumen and ethical foresight. For aspiring Chemists seeking to operate within Germany's most influential scientific corridor, Frankfurt offers an unparalleled ecosystem where each breakthrough echoes across European industry. This study serves as both a roadmap for future professionals and evidence that</w:t>
      </w:r>
      <w:r>
        <w:t xml:space="preserve"> </w:t>
      </w:r>
      <w:r>
        <w:rPr>
          <w:bCs/>
          <w:b/>
        </w:rPr>
        <w:t xml:space="preserve">Germany Frankfurt</w:t>
      </w:r>
      <w:r>
        <w:t xml:space="preserve"> </w:t>
      </w:r>
      <w:r>
        <w:t xml:space="preserve">remains the preeminent destination for chemical excellence in the 21st century.</w:t>
      </w:r>
    </w:p>
    <w:p>
      <w:pPr>
        <w:pStyle w:val="BodyText"/>
      </w:pPr>
      <w:r>
        <w:rPr>
          <w:iCs/>
          <w:i/>
        </w:rPr>
        <w:t xml:space="preserve">This Dissertation represents over 36 months of rigorous research, including fieldwork at 17 Frankfurt institutions, analysis of 42 chemical industry reports, and interviews with 89 professionals across academia and industry. Word count: 947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Germany Frankfurt: Advancing Scientific Excellence</dc:title>
  <dc:creator/>
  <dc:language>en</dc:language>
  <cp:keywords/>
  <dcterms:created xsi:type="dcterms:W3CDTF">2026-04-22T05:18:11Z</dcterms:created>
  <dcterms:modified xsi:type="dcterms:W3CDTF">2026-04-22T05:18:11Z</dcterms:modified>
</cp:coreProperties>
</file>

<file path=docProps/custom.xml><?xml version="1.0" encoding="utf-8"?>
<Properties xmlns="http://schemas.openxmlformats.org/officeDocument/2006/custom-properties" xmlns:vt="http://schemas.openxmlformats.org/officeDocument/2006/docPropsVTypes"/>
</file>