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India</w:t>
      </w:r>
      <w:r>
        <w:t xml:space="preserve"> </w:t>
      </w:r>
      <w:r>
        <w:t xml:space="preserve">Bangalore's</w:t>
      </w:r>
      <w:r>
        <w:t xml:space="preserve"> </w:t>
      </w:r>
      <w:r>
        <w:t xml:space="preserve">Scientific</w:t>
      </w:r>
      <w:r>
        <w:t xml:space="preserve"> </w:t>
      </w:r>
      <w:r>
        <w:t xml:space="preserve">Ecosystem</w:t>
      </w:r>
    </w:p>
    <w:bookmarkStart w:id="26" w:name="Xdaaedafa9d5c73d0190d13d04deac8075056f72"/>
    <w:p>
      <w:pPr>
        <w:pStyle w:val="Heading1"/>
      </w:pPr>
      <w:r>
        <w:t xml:space="preserve">Dissertation: The Evolving Role and Professional Trajectory of the Chemist within India Bangalore's Dynamic Scientific Landscape</w:t>
      </w:r>
    </w:p>
    <w:bookmarkStart w:id="20" w:name="abstract"/>
    <w:p>
      <w:pPr>
        <w:pStyle w:val="Heading2"/>
      </w:pPr>
      <w:r>
        <w:t xml:space="preserve">Abstract</w:t>
      </w:r>
    </w:p>
    <w:p>
      <w:pPr>
        <w:pStyle w:val="FirstParagraph"/>
      </w:pPr>
      <w:r>
        <w:t xml:space="preserve">This dissertation critically examines the contemporary professional landscape of the Chemist in India, with a specific focus on Bangalore (also known as Bengaluru), the epicenter of India's information technology and biotechnology revolution. Through qualitative analysis of industry reports, employer surveys, and career path mapping within Bangalore's key scientific clusters (including Whitefield, Electronic City, and Koramangala), this research establishes that the Chemist in India Bangalore is no longer confined to traditional laboratory roles but has become a pivotal catalyst for innovation across pharmaceuticals, materials science, environmental sustainability, and advanced manufacturing. The study argues that the unique confluence of government initiatives (Make in India, National Biopharma Mission), world-class research institutions (IISc Bangalore, CSIR labs), and a thriving startup ecosystem has fundamentally reshaped the Chemist's responsibilities and career trajectory within this Indian metropolis.</w:t>
      </w:r>
    </w:p>
    <w:bookmarkEnd w:id="20"/>
    <w:bookmarkStart w:id="21" w:name="X1831bbf4888b7e8dc59463f6925547fea49f623"/>
    <w:p>
      <w:pPr>
        <w:pStyle w:val="Heading2"/>
      </w:pPr>
      <w:r>
        <w:t xml:space="preserve">1. Introduction: Bangalore as the Crucible for Modern Chemistry in India</w:t>
      </w:r>
    </w:p>
    <w:p>
      <w:pPr>
        <w:pStyle w:val="FirstParagraph"/>
      </w:pPr>
      <w:r>
        <w:t xml:space="preserve">Bangalore stands as an unparalleled hub for scientific advancement in India, housing over 40% of the nation's biotechnology companies and hosting major R&amp;D facilities of global pharmaceutical giants (like Dr. Reddy's, Sun Pharma, Biocon) alongside numerous indigenous innovators. This dissertation contends that the Chemist operating within this specific Indian context faces a distinct set of opportunities and challenges compared to counterparts in other regions or countries. The term "Chemist" here encompasses diverse specializations – Analytical Chemists ensuring drug purity under GMP standards, Organic Synthesis Chemists developing novel APIs, Materials Scientists creating next-gen polymers for electronics, and Environmental Chemists tackling pollution control – all operating within the complex regulatory and economic fabric of modern India Bangalore. Understanding this ecosystem is paramount for academia designing relevant curricula and industry shaping talent acquisition strategies.</w:t>
      </w:r>
    </w:p>
    <w:bookmarkEnd w:id="21"/>
    <w:bookmarkStart w:id="22" w:name="X28dfd44a5cc0476e0e3cca3c67408d0788bea0f"/>
    <w:p>
      <w:pPr>
        <w:pStyle w:val="Heading2"/>
      </w:pPr>
      <w:r>
        <w:t xml:space="preserve">2. The Modern Chemist in India Bangalore: Beyond the Beaker</w:t>
      </w:r>
    </w:p>
    <w:p>
      <w:pPr>
        <w:pStyle w:val="FirstParagraph"/>
      </w:pPr>
      <w:r>
        <w:t xml:space="preserve">The dissertation identifies a significant evolution in the Chemist's role within Bangalore's scientific enterprise. Historically, the Chemist was primarily a bench scientist focused on isolated chemical processes. Today, the Indian Bangalore-based Chemist must possess:</w:t>
      </w:r>
    </w:p>
    <w:p>
      <w:pPr>
        <w:numPr>
          <w:ilvl w:val="0"/>
          <w:numId w:val="1001"/>
        </w:numPr>
        <w:pStyle w:val="Compact"/>
      </w:pPr>
      <w:r>
        <w:rPr>
          <w:bCs/>
          <w:b/>
        </w:rPr>
        <w:t xml:space="preserve">Interdisciplinary Fluency:</w:t>
      </w:r>
      <w:r>
        <w:t xml:space="preserve"> </w:t>
      </w:r>
      <w:r>
        <w:t xml:space="preserve">Integrating knowledge of data analytics (for high-throughput screening), bioinformatics (in drug discovery), and sustainability principles.</w:t>
      </w:r>
    </w:p>
    <w:p>
      <w:pPr>
        <w:numPr>
          <w:ilvl w:val="0"/>
          <w:numId w:val="1001"/>
        </w:numPr>
        <w:pStyle w:val="Compact"/>
      </w:pPr>
      <w:r>
        <w:rPr>
          <w:bCs/>
          <w:b/>
        </w:rPr>
        <w:t xml:space="preserve">Regulatory Acumen:</w:t>
      </w:r>
      <w:r>
        <w:t xml:space="preserve"> </w:t>
      </w:r>
      <w:r>
        <w:t xml:space="preserve">Deep understanding of India's CDSCO regulations, ICH guidelines, and global standards essential for the Indian pharmaceutical sector's export success from Bangalore.</w:t>
      </w:r>
    </w:p>
    <w:p>
      <w:pPr>
        <w:numPr>
          <w:ilvl w:val="0"/>
          <w:numId w:val="1001"/>
        </w:numPr>
        <w:pStyle w:val="Compact"/>
      </w:pPr>
      <w:r>
        <w:rPr>
          <w:bCs/>
          <w:b/>
        </w:rPr>
        <w:t xml:space="preserve">Industry-Academia Bridge Skills:</w:t>
      </w:r>
      <w:r>
        <w:t xml:space="preserve"> </w:t>
      </w:r>
      <w:r>
        <w:t xml:space="preserve">Ability to translate fundamental research (often conducted at institutions like IISc or NCBS in Bangalore) into scalable industrial processes demanded by India's growing market and manufacturing ambitions.</w:t>
      </w:r>
    </w:p>
    <w:p>
      <w:pPr>
        <w:pStyle w:val="FirstParagraph"/>
      </w:pPr>
      <w:r>
        <w:t xml:space="preserve">This dissertation posits that the Chemist in India Bangalore is increasingly a strategic business enabler, not just a technical support function. For instance, analytical chemists at leading Bangalore pharmaceutical firms are now directly involved in process validation for FDA/EMA submissions, requiring sophisticated communication skills alongside technical expertise – a shift profoundly shaped by the city's export-oriented industry focus.</w:t>
      </w:r>
    </w:p>
    <w:bookmarkEnd w:id="22"/>
    <w:bookmarkStart w:id="23" w:name="X1bedb86588a8af5eec8874a8e6f812803c872b9"/>
    <w:p>
      <w:pPr>
        <w:pStyle w:val="Heading2"/>
      </w:pPr>
      <w:r>
        <w:t xml:space="preserve">3. Challenges and Opportunities: The India Bangalore Context</w:t>
      </w:r>
    </w:p>
    <w:p>
      <w:pPr>
        <w:pStyle w:val="FirstParagraph"/>
      </w:pPr>
      <w:r>
        <w:t xml:space="preserve">The dissertation analyzes critical challenges specific to Chemists operating in India Bangalore:</w:t>
      </w:r>
    </w:p>
    <w:p>
      <w:pPr>
        <w:numPr>
          <w:ilvl w:val="0"/>
          <w:numId w:val="1002"/>
        </w:numPr>
        <w:pStyle w:val="Compact"/>
      </w:pPr>
      <w:r>
        <w:rPr>
          <w:bCs/>
          <w:b/>
        </w:rPr>
        <w:t xml:space="preserve">Talent Gap:</w:t>
      </w:r>
      <w:r>
        <w:t xml:space="preserve"> </w:t>
      </w:r>
      <w:r>
        <w:t xml:space="preserve">A persistent mismatch exists between the theoretical curriculum of Indian chemistry programs (often lacking industry-relevant skills like advanced instrumentation operation or regulatory writing) and the practical demands of Bangalore's high-tech labs, creating a need for enhanced industry-university partnerships within India.</w:t>
      </w:r>
    </w:p>
    <w:p>
      <w:pPr>
        <w:numPr>
          <w:ilvl w:val="0"/>
          <w:numId w:val="1002"/>
        </w:numPr>
        <w:pStyle w:val="Compact"/>
      </w:pPr>
      <w:r>
        <w:rPr>
          <w:bCs/>
          <w:b/>
        </w:rPr>
        <w:t xml:space="preserve">Infrastructure &amp; Investment:</w:t>
      </w:r>
      <w:r>
        <w:t xml:space="preserve"> </w:t>
      </w:r>
      <w:r>
        <w:t xml:space="preserve">While Bangalore boasts excellent labs, scaling up from pilot to commercial manufacturing remains a hurdle for many local startups, impacting the Chemist's ability to see their work reach market in India.</w:t>
      </w:r>
    </w:p>
    <w:p>
      <w:pPr>
        <w:numPr>
          <w:ilvl w:val="0"/>
          <w:numId w:val="1002"/>
        </w:numPr>
        <w:pStyle w:val="Compact"/>
      </w:pPr>
      <w:r>
        <w:rPr>
          <w:bCs/>
          <w:b/>
        </w:rPr>
        <w:t xml:space="preserve">Work-Life Integration:</w:t>
      </w:r>
      <w:r>
        <w:t xml:space="preserve"> </w:t>
      </w:r>
      <w:r>
        <w:t xml:space="preserve">The intense pace of Bangalore's tech-driven scientific ecosystem presents unique pressures requiring adaptation within the Chemist's professional life.</w:t>
      </w:r>
    </w:p>
    <w:p>
      <w:pPr>
        <w:pStyle w:val="FirstParagraph"/>
      </w:pPr>
      <w:r>
        <w:t xml:space="preserve">However, opportunities are vast and growing. The dissertation highlights:</w:t>
      </w:r>
    </w:p>
    <w:p>
      <w:pPr>
        <w:numPr>
          <w:ilvl w:val="0"/>
          <w:numId w:val="1003"/>
        </w:numPr>
        <w:pStyle w:val="Compact"/>
      </w:pPr>
      <w:r>
        <w:t xml:space="preserve">The government's push for "Atmanirbhar Bharat" (Self-Reliant India) in pharmaceuticals directly fuels demand for skilled Indian Bangalore Chemists.</w:t>
      </w:r>
    </w:p>
    <w:p>
      <w:pPr>
        <w:numPr>
          <w:ilvl w:val="0"/>
          <w:numId w:val="1003"/>
        </w:numPr>
        <w:pStyle w:val="Compact"/>
      </w:pPr>
      <w:r>
        <w:t xml:space="preserve">Emergence of green chemistry and sustainable materials science initiatives within Bangalore startups creates new, high-impact career paths for the environmentally conscious Chemist in India.</w:t>
      </w:r>
    </w:p>
    <w:p>
      <w:pPr>
        <w:numPr>
          <w:ilvl w:val="0"/>
          <w:numId w:val="1003"/>
        </w:numPr>
        <w:pStyle w:val="Compact"/>
      </w:pPr>
      <w:r>
        <w:t xml:space="preserve">The city's vibrant networking events (e.g., BioAsia, industry meetups) foster crucial connections absent in less dynamic scientific centers within India.</w:t>
      </w:r>
    </w:p>
    <w:bookmarkEnd w:id="23"/>
    <w:bookmarkStart w:id="24" w:name="X198f138f956d9d9083d20ef9a8aa3e5c1493ba9"/>
    <w:p>
      <w:pPr>
        <w:pStyle w:val="Heading2"/>
      </w:pPr>
      <w:r>
        <w:t xml:space="preserve">4. Conclusion: The Future Trajectory of the Chemist in India Bangalore</w:t>
      </w:r>
    </w:p>
    <w:p>
      <w:pPr>
        <w:pStyle w:val="FirstParagraph"/>
      </w:pPr>
      <w:r>
        <w:t xml:space="preserve">This dissertation concludes that the role of the Chemist within India Bangalore's scientific ecosystem is not merely significant but transformative. The city has become a global exemplar for how a single urban center can drive innovation across diverse chemical disciplines within an emerging economy context. For the future Chemist aspiring to work in India, Bangalore represents an unparalleled environment to develop world-class technical expertise while gaining invaluable exposure to the complexities of scaling scientific solutions within the Indian market and globally. This dissertation underscores that investing in comprehensive professional development – emphasizing not just chemistry, but regulatory science, data literacy, and business acumen – is essential for the Chemist seeking a rewarding career at the heart of India's scientific advancement. The trajectory outlined here signifies that the Chemist in India Bangalore is not just a participant but an active architect of the nation's scientific and economic future.</w:t>
      </w:r>
    </w:p>
    <w:bookmarkEnd w:id="24"/>
    <w:bookmarkStart w:id="25" w:name="references-illustrative"/>
    <w:p>
      <w:pPr>
        <w:pStyle w:val="Heading2"/>
      </w:pPr>
      <w:r>
        <w:t xml:space="preserve">5. References (Illustrative)</w:t>
      </w:r>
    </w:p>
    <w:p>
      <w:pPr>
        <w:pStyle w:val="FirstParagraph"/>
      </w:pPr>
      <w:r>
        <w:t xml:space="preserve">1. Ministry of Health &amp; Family Welfare, Government of India. (2023). *National Biopharma Mission: Annual Report*. New Delhi.</w:t>
      </w:r>
      <w:r>
        <w:br/>
      </w:r>
      <w:r>
        <w:t xml:space="preserve">2. Indian Council of Medical Research (ICMR). (2024). *Biotechnology Sector Overview: Focus on Bangalore*. New Delhi.</w:t>
      </w:r>
      <w:r>
        <w:br/>
      </w:r>
      <w:r>
        <w:t xml:space="preserve">3. National Association of Software and Services Companies (NASSCOM). (2023). *India's Biotech Industry Report: Key Hubs Analysis*. Bangalore.</w:t>
      </w:r>
      <w:r>
        <w:br/>
      </w:r>
      <w:r>
        <w:t xml:space="preserve">4. Chandra, S., &amp; Kumar, R. (2025). "Regulatory Challenges for Indian Pharma in Global Markets." *Journal of Pharmaceutical Innovation*, 18(2), pp. 112-130.</w:t>
      </w:r>
      <w:r>
        <w:br/>
      </w:r>
      <w:r>
        <w:t xml:space="preserve">5. IISc Bangalore Career Services Report. (2024). *Industry-Academia Alignment Survey: Chemistry Discipline*.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Chemists in India Bangalore's Scientific Ecosystem</dc:title>
  <dc:creator/>
  <dc:language>en</dc:language>
  <cp:keywords/>
  <dcterms:created xsi:type="dcterms:W3CDTF">2026-10-24T22:04:32Z</dcterms:created>
  <dcterms:modified xsi:type="dcterms:W3CDTF">2026-10-24T22:04:32Z</dcterms:modified>
</cp:coreProperties>
</file>

<file path=docProps/custom.xml><?xml version="1.0" encoding="utf-8"?>
<Properties xmlns="http://schemas.openxmlformats.org/officeDocument/2006/custom-properties" xmlns:vt="http://schemas.openxmlformats.org/officeDocument/2006/docPropsVTypes"/>
</file>