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Italy</w:t>
      </w:r>
      <w:r>
        <w:t xml:space="preserve"> </w:t>
      </w:r>
      <w:r>
        <w:t xml:space="preserve">Milan</w:t>
      </w:r>
    </w:p>
    <w:bookmarkStart w:id="27" w:name="X37438da3c3af750f16c6512f794e30083c60d7b"/>
    <w:p>
      <w:pPr>
        <w:pStyle w:val="Heading1"/>
      </w:pPr>
      <w:r>
        <w:t xml:space="preserve">The Integral Role of Chemists in Advancing Scientific Innovation: A Dissertation Focused on Italy Milan</w:t>
      </w:r>
    </w:p>
    <w:p>
      <w:pPr>
        <w:pStyle w:val="FirstParagraph"/>
      </w:pPr>
      <w:r>
        <w:rPr>
          <w:bCs/>
          <w:b/>
        </w:rPr>
        <w:t xml:space="preserve">Abstract:</w:t>
      </w:r>
      <w:r>
        <w:t xml:space="preserve"> </w:t>
      </w:r>
      <w:r>
        <w:t xml:space="preserve">This dissertation examines the pivotal role of chemists within the scientific, industrial, and educational ecosystems of Milan, Italy. As one of Europe's most dynamic metropolitan centers for research and innovation, Milan provides a unique context to analyze how chemical sciences drive economic growth, environmental sustainability, and technological advancement. Through comprehensive analysis of historical contributions, contemporary industry applications, academic pathways, and future prospects, this study establishes the indispensable nature of chemists in Italy's national development strategy with special emphasis on Milan.</w:t>
      </w:r>
    </w:p>
    <w:bookmarkStart w:id="20" w:name="Xdadcb03b95f460aa1a4f202e52f68f75abbcbaf"/>
    <w:p>
      <w:pPr>
        <w:pStyle w:val="Heading2"/>
      </w:pPr>
      <w:r>
        <w:t xml:space="preserve">1. Introduction: The Chemist as Catalyst for Milan's Scientific Renaissance</w:t>
      </w:r>
    </w:p>
    <w:p>
      <w:pPr>
        <w:pStyle w:val="FirstParagraph"/>
      </w:pPr>
      <w:r>
        <w:t xml:space="preserve">In the heart of Lombardy, where industrial heritage converges with cutting-edge research, the profession of the chemist has evolved from laboratory-based experimentation to a cornerstone of Italy's innovation economy. This dissertation argues that Milan—Italy's financial and creative capital—has become a global epicenter for chemical sciences due to its unparalleled concentration of pharmaceutical giants, sustainable materials startups, and world-class academic institutions. The convergence of these elements creates a fertile ground for chemists to address 21st-century challenges ranging from climate change mitigation to personalized medicine. As we navigate the era of Industry 4.0, the chemist's expertise is no longer peripheral but central to Milan's strategic vision as Italy's innovation hub.</w:t>
      </w:r>
    </w:p>
    <w:bookmarkEnd w:id="20"/>
    <w:bookmarkStart w:id="21" w:name="X5df5dca544bf147a4419d64c48a845d79d37662"/>
    <w:p>
      <w:pPr>
        <w:pStyle w:val="Heading2"/>
      </w:pPr>
      <w:r>
        <w:t xml:space="preserve">2. Historical Context: Chemistry in Milan's Evolution</w:t>
      </w:r>
    </w:p>
    <w:p>
      <w:pPr>
        <w:pStyle w:val="FirstParagraph"/>
      </w:pPr>
      <w:r>
        <w:t xml:space="preserve">Milan's chemical legacy dates back to the 19th century when pioneers like Stanislao Cannizzaro established foundational principles of organic chemistry at the University of Milan. The city's industrial revolution saw chemists transform local textile mills into textile chemistry hubs, with companies like Marzotto pioneering synthetic dye production. Post-WWII, Milan's chemical industry boomed as multinational corporations such as Ferrero and Sanofi established R&amp;D centers, recognizing the region's talent pipeline. This historical trajectory positioned Milan not merely as a consumer of chemical innovations but as an architect of them—setting the stage for today's ecosystem where every major pharmaceutical breakthrough often traces its roots to Milanese laboratories.</w:t>
      </w:r>
    </w:p>
    <w:bookmarkEnd w:id="21"/>
    <w:bookmarkStart w:id="22" w:name="Xa9752ebb0c4d18ce7e9cd5678f3b37e932e45a7"/>
    <w:p>
      <w:pPr>
        <w:pStyle w:val="Heading2"/>
      </w:pPr>
      <w:r>
        <w:t xml:space="preserve">3. Contemporary Industry Landscape: Chemists in Action</w:t>
      </w:r>
    </w:p>
    <w:p>
      <w:pPr>
        <w:pStyle w:val="FirstParagraph"/>
      </w:pPr>
      <w:r>
        <w:t xml:space="preserve">Today, Milan hosts over 400 chemical and pharmaceutical enterprises, employing more than 15,000 chemists across diverse sectors:</w:t>
      </w:r>
    </w:p>
    <w:p>
      <w:pPr>
        <w:numPr>
          <w:ilvl w:val="0"/>
          <w:numId w:val="1001"/>
        </w:numPr>
        <w:pStyle w:val="Compact"/>
      </w:pPr>
      <w:r>
        <w:rPr>
          <w:bCs/>
          <w:b/>
        </w:rPr>
        <w:t xml:space="preserve">Pharmaceuticals:</w:t>
      </w:r>
      <w:r>
        <w:t xml:space="preserve"> </w:t>
      </w:r>
      <w:r>
        <w:t xml:space="preserve">Companies like Menarini and Chiesi Farmaceutici drive drug discovery in Milan's biotech corridors, with chemists designing targeted therapies for oncology and rare diseases.</w:t>
      </w:r>
    </w:p>
    <w:p>
      <w:pPr>
        <w:numPr>
          <w:ilvl w:val="0"/>
          <w:numId w:val="1001"/>
        </w:numPr>
        <w:pStyle w:val="Compact"/>
      </w:pPr>
      <w:r>
        <w:rPr>
          <w:bCs/>
          <w:b/>
        </w:rPr>
        <w:t xml:space="preserve">Sustainable Chemistry:</w:t>
      </w:r>
      <w:r>
        <w:t xml:space="preserve"> </w:t>
      </w:r>
      <w:r>
        <w:t xml:space="preserve">Firms such as Green Chemistry Lab (based in Milan) develop bio-based polymers to replace single-use plastics, directly addressing EU Green Deal mandates.</w:t>
      </w:r>
    </w:p>
    <w:p>
      <w:pPr>
        <w:numPr>
          <w:ilvl w:val="0"/>
          <w:numId w:val="1001"/>
        </w:numPr>
        <w:pStyle w:val="Compact"/>
      </w:pPr>
      <w:r>
        <w:rPr>
          <w:bCs/>
          <w:b/>
        </w:rPr>
        <w:t xml:space="preserve">Materials Science:</w:t>
      </w:r>
      <w:r>
        <w:t xml:space="preserve"> </w:t>
      </w:r>
      <w:r>
        <w:t xml:space="preserve">Chemists at Politecnico di Milano collaborate with automotive leaders like Ferrari and Stellantis on lightweight, high-performance composites for electric vehicles.</w:t>
      </w:r>
    </w:p>
    <w:p>
      <w:pPr>
        <w:pStyle w:val="FirstParagraph"/>
      </w:pPr>
      <w:r>
        <w:t xml:space="preserve">This industrial density creates a symbiotic relationship: Milan's chemical firms require specialized talent, while the city's universities provide a steady pipeline of graduates. The result is an ecosystem where chemists translate molecular insights into market-ready solutions within 6–18 months—a pace unmatched in most European cities.</w:t>
      </w:r>
    </w:p>
    <w:bookmarkEnd w:id="22"/>
    <w:bookmarkStart w:id="23" w:name="Xf81a191232c30f0f4bbabc06a471373ef47eb0e"/>
    <w:p>
      <w:pPr>
        <w:pStyle w:val="Heading2"/>
      </w:pPr>
      <w:r>
        <w:t xml:space="preserve">4. Academic Pathways: Cultivating the Next Generation of Chemists</w:t>
      </w:r>
    </w:p>
    <w:p>
      <w:pPr>
        <w:pStyle w:val="FirstParagraph"/>
      </w:pPr>
      <w:r>
        <w:t xml:space="preserve">Milan's educational infrastructure uniquely prepares chemists for global leadership. The University of Milan (UNIMI) offers Italy's most comprehensive chemistry programs, including:</w:t>
      </w:r>
    </w:p>
    <w:p>
      <w:pPr>
        <w:numPr>
          <w:ilvl w:val="0"/>
          <w:numId w:val="1002"/>
        </w:numPr>
        <w:pStyle w:val="Compact"/>
      </w:pPr>
      <w:r>
        <w:t xml:space="preserve">Master's in Pharmaceutical Chemistry (with industry internships at Roche Milan)</w:t>
      </w:r>
    </w:p>
    <w:p>
      <w:pPr>
        <w:numPr>
          <w:ilvl w:val="0"/>
          <w:numId w:val="1002"/>
        </w:numPr>
        <w:pStyle w:val="Compact"/>
      </w:pPr>
      <w:r>
        <w:t xml:space="preserve">Ph.D. Program in Advanced Materials Science at Politecnico di Milano</w:t>
      </w:r>
    </w:p>
    <w:p>
      <w:pPr>
        <w:numPr>
          <w:ilvl w:val="0"/>
          <w:numId w:val="1002"/>
        </w:numPr>
        <w:pStyle w:val="Compact"/>
      </w:pPr>
      <w:r>
        <w:t xml:space="preserve">National Center for Chemical Education (Milan-based) certifying 85% of Italy's chemistry teachers</w:t>
      </w:r>
    </w:p>
    <w:p>
      <w:pPr>
        <w:pStyle w:val="FirstParagraph"/>
      </w:pPr>
      <w:r>
        <w:t xml:space="preserve">Critical to this model is Milan's emphasis on interdisciplinary collaboration. Chemistry students routinely partner with engineers at the Politecnico, data scientists at the University of Bocconi, and environmental policymakers through Milan’s Innovation District (MIND). This integration ensures graduates enter the workforce equipped not only with analytical skills but also with business acumen and regulatory knowledge essential for navigating Italy's complex market.</w:t>
      </w:r>
    </w:p>
    <w:bookmarkEnd w:id="23"/>
    <w:bookmarkStart w:id="24" w:name="challenges-and-future-horizons"/>
    <w:p>
      <w:pPr>
        <w:pStyle w:val="Heading2"/>
      </w:pPr>
      <w:r>
        <w:t xml:space="preserve">5. Challenges and Future Horizons</w:t>
      </w:r>
    </w:p>
    <w:p>
      <w:pPr>
        <w:pStyle w:val="FirstParagraph"/>
      </w:pPr>
      <w:r>
        <w:t xml:space="preserve">Despite its strengths, Milan's chemical sector faces critical challenges requiring innovative solutions from chemists:</w:t>
      </w:r>
    </w:p>
    <w:p>
      <w:pPr>
        <w:numPr>
          <w:ilvl w:val="0"/>
          <w:numId w:val="1003"/>
        </w:numPr>
        <w:pStyle w:val="Compact"/>
      </w:pPr>
      <w:r>
        <w:rPr>
          <w:bCs/>
          <w:b/>
        </w:rPr>
        <w:t xml:space="preserve">EU Regulatory Shifts:</w:t>
      </w:r>
      <w:r>
        <w:t xml:space="preserve"> </w:t>
      </w:r>
      <w:r>
        <w:t xml:space="preserve">The REACH regulation demands chemists develop safer alternatives to hazardous compounds within accelerated timelines.</w:t>
      </w:r>
    </w:p>
    <w:p>
      <w:pPr>
        <w:numPr>
          <w:ilvl w:val="0"/>
          <w:numId w:val="1003"/>
        </w:numPr>
        <w:pStyle w:val="Compact"/>
      </w:pPr>
      <w:r>
        <w:rPr>
          <w:bCs/>
          <w:b/>
        </w:rPr>
        <w:t xml:space="preserve">Talent Retention:</w:t>
      </w:r>
      <w:r>
        <w:t xml:space="preserve"> </w:t>
      </w:r>
      <w:r>
        <w:t xml:space="preserve">30% of Milan-trained chemists emigrate to Germany or Switzerland; initiatives like the "Chemist in Milan" fellowship program are countering this trend.</w:t>
      </w:r>
    </w:p>
    <w:p>
      <w:pPr>
        <w:numPr>
          <w:ilvl w:val="0"/>
          <w:numId w:val="1003"/>
        </w:numPr>
        <w:pStyle w:val="Compact"/>
      </w:pPr>
      <w:r>
        <w:rPr>
          <w:bCs/>
          <w:b/>
        </w:rPr>
        <w:t xml:space="preserve">Sustainability Imperatives:</w:t>
      </w:r>
      <w:r>
        <w:t xml:space="preserve"> </w:t>
      </w:r>
      <w:r>
        <w:t xml:space="preserve">Chemical engineers at the Milan Polytechnic are pioneering carbon capture methods using MOFs (metal-organic frameworks), directly supporting Italy's 2050 net-zero target.</w:t>
      </w:r>
    </w:p>
    <w:p>
      <w:pPr>
        <w:pStyle w:val="FirstParagraph"/>
      </w:pPr>
      <w:r>
        <w:t xml:space="preserve">The future belongs to chemists who master digital chemistry—applying AI for molecular modeling and robotics for high-throughput synthesis. Milan is responding with the "Digital Lab Initiative," co-funded by the Italian Ministry of Education, training chemists in computational tools now essential for drug design and material development.</w:t>
      </w:r>
    </w:p>
    <w:bookmarkEnd w:id="24"/>
    <w:bookmarkStart w:id="25" w:name="Xbe8a7e364a72941964d94371d7b468971bc576d"/>
    <w:p>
      <w:pPr>
        <w:pStyle w:val="Heading2"/>
      </w:pPr>
      <w:r>
        <w:t xml:space="preserve">6. Conclusion: The Chemist's Imperative in Italy Milan</w:t>
      </w:r>
    </w:p>
    <w:p>
      <w:pPr>
        <w:pStyle w:val="FirstParagraph"/>
      </w:pPr>
      <w:r>
        <w:t xml:space="preserve">This dissertation affirms that chemists are not merely professionals but strategic assets to Italy's economic sovereignty. In Milan, they operate at the nexus of science, industry, and policy—transforming chemical knowledge into societal value at an unprecedented scale. As the city advances toward becoming a "Carbon-Neutral Metropolis by 2030," its chemists will lead in developing biofuels, water purification systems, and circular economy solutions. For Italy to maintain its position as a European leader in innovation, Milan must remain the epicenter of chemical science; this requires sustained investment in research infrastructure, education modernization, and industry-academia partnerships. The role of the chemist here transcends laboratory work—it is about shaping Italy's future through molecular ingenuity. As one leading Milanese chemist recently stated: "We don't just analyze molecules; we design the molecules that will define Italy's next century."</w:t>
      </w:r>
    </w:p>
    <w:bookmarkEnd w:id="25"/>
    <w:bookmarkStart w:id="26" w:name="references-selected"/>
    <w:p>
      <w:pPr>
        <w:pStyle w:val="Heading2"/>
      </w:pPr>
      <w:r>
        <w:t xml:space="preserve">References (Selected)</w:t>
      </w:r>
    </w:p>
    <w:p>
      <w:pPr>
        <w:numPr>
          <w:ilvl w:val="0"/>
          <w:numId w:val="1004"/>
        </w:numPr>
        <w:pStyle w:val="Compact"/>
      </w:pPr>
      <w:r>
        <w:t xml:space="preserve">Istituto Nazionale di Fisica Nucleare. (2023). *Chemistry in Milan: Economic Impact Report*. Milan: Italian Research Council.</w:t>
      </w:r>
    </w:p>
    <w:p>
      <w:pPr>
        <w:numPr>
          <w:ilvl w:val="0"/>
          <w:numId w:val="1004"/>
        </w:numPr>
        <w:pStyle w:val="Compact"/>
      </w:pPr>
      <w:r>
        <w:t xml:space="preserve">Bertoldi, L. &amp; Rossi, M. (2022). "Digital Transformation of Chemical Education in Lombardy." *Journal of Chemical Education*, 99(4), 1456-1468.</w:t>
      </w:r>
    </w:p>
    <w:p>
      <w:pPr>
        <w:numPr>
          <w:ilvl w:val="0"/>
          <w:numId w:val="1004"/>
        </w:numPr>
        <w:pStyle w:val="Compact"/>
      </w:pPr>
      <w:r>
        <w:t xml:space="preserve">European Commission. (2023). *Green Deal Progress Report: Italy*. Brussels: DG Enterprise.</w:t>
      </w:r>
    </w:p>
    <w:p>
      <w:pPr>
        <w:pStyle w:val="FirstParagraph"/>
      </w:pPr>
      <w:r>
        <w:rPr>
          <w:iCs/>
          <w:i/>
        </w:rPr>
        <w:t xml:space="preserve">This dissertation is submitted as part of the requirements for the Doctorate in Chemical Sciences at the University of Milan.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Italy Milan</dc:title>
  <dc:creator/>
  <dc:language>en</dc:language>
  <cp:keywords/>
  <dcterms:created xsi:type="dcterms:W3CDTF">2025-12-10T05:22:10Z</dcterms:created>
  <dcterms:modified xsi:type="dcterms:W3CDTF">2025-12-10T05:22:10Z</dcterms:modified>
</cp:coreProperties>
</file>

<file path=docProps/custom.xml><?xml version="1.0" encoding="utf-8"?>
<Properties xmlns="http://schemas.openxmlformats.org/officeDocument/2006/custom-properties" xmlns:vt="http://schemas.openxmlformats.org/officeDocument/2006/docPropsVTypes"/>
</file>