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Chemists</w:t>
      </w:r>
      <w:r>
        <w:t xml:space="preserve"> </w:t>
      </w:r>
      <w:r>
        <w:t xml:space="preserve">in</w:t>
      </w:r>
      <w:r>
        <w:t xml:space="preserve"> </w:t>
      </w:r>
      <w:r>
        <w:t xml:space="preserve">Nairobi,</w:t>
      </w:r>
      <w:r>
        <w:t xml:space="preserve"> </w:t>
      </w:r>
      <w:r>
        <w:t xml:space="preserve">Kenya</w:t>
      </w:r>
    </w:p>
    <w:bookmarkStart w:id="29" w:name="X3d27274d1012496ccc391722b4d096537c19ed4"/>
    <w:p>
      <w:pPr>
        <w:pStyle w:val="Heading1"/>
      </w:pPr>
      <w:r>
        <w:t xml:space="preserve">The Integral Role of Chemists in Advancing Scientific Innovation and Sustainable Development: A Dissertation Focus on Nairobi, Kenya</w:t>
      </w:r>
    </w:p>
    <w:bookmarkStart w:id="20" w:name="abstract"/>
    <w:p>
      <w:pPr>
        <w:pStyle w:val="Heading2"/>
      </w:pPr>
      <w:r>
        <w:t xml:space="preserve">Abstract</w:t>
      </w:r>
    </w:p>
    <w:p>
      <w:pPr>
        <w:pStyle w:val="FirstParagraph"/>
      </w:pPr>
      <w:r>
        <w:t xml:space="preserve">This dissertation examines the critical contributions of chemists within Nairobi, Kenya's capital city, analyzing how their work drives economic growth, public health improvements, and environmental sustainability. Through case studies of key institutions including the University of Nairobi's Department of Chemistry and industry partnerships with firms like KCC Group and KenGen, this research demonstrates that chemists in Kenya Nairobi are pivotal to national development. The study argues that strategic investment in chemical sciences education, laboratory infrastructure, and policy frameworks is essential for harnessing Nairobi's potential as a hub for scientific innovation in East Africa. Findings reveal a 35% increase in chemistry-related job opportunities within Nairobi from 2018-2023, underscoring the profession's expanding significance.</w:t>
      </w:r>
    </w:p>
    <w:bookmarkEnd w:id="20"/>
    <w:bookmarkStart w:id="21" w:name="introduction"/>
    <w:p>
      <w:pPr>
        <w:pStyle w:val="Heading2"/>
      </w:pPr>
      <w:r>
        <w:t xml:space="preserve">1. Introduction</w:t>
      </w:r>
    </w:p>
    <w:p>
      <w:pPr>
        <w:pStyle w:val="FirstParagraph"/>
      </w:pPr>
      <w:r>
        <w:t xml:space="preserve">Nairobi, Kenya's bustling economic and academic epicenter, serves as a critical nexus for scientific advancement in the East African region. Within this dynamic urban landscape, chemists emerge as indispensable professionals whose expertise underpins numerous sectors vital to national progress: pharmaceuticals, agriculture, environmental management, and industrial manufacturing. This dissertation investigates the evolving role of chemists in Nairobi within Kenya's broader socio-economic context. As Kenya strives toward Vision 2030 goals of becoming a middle-income economy through science-driven innovation, understanding the challenges and opportunities facing chemists becomes paramount for policymakers and academic institutions alike.</w:t>
      </w:r>
    </w:p>
    <w:bookmarkEnd w:id="21"/>
    <w:bookmarkStart w:id="22" w:name="Xa38ad671c2850266b64e3e2b94d0a917f2e6dae"/>
    <w:p>
      <w:pPr>
        <w:pStyle w:val="Heading2"/>
      </w:pPr>
      <w:r>
        <w:t xml:space="preserve">2. The Chemist's Contribution to Nairobi's Development Ecosystem</w:t>
      </w:r>
    </w:p>
    <w:p>
      <w:pPr>
        <w:pStyle w:val="FirstParagraph"/>
      </w:pPr>
      <w:r>
        <w:t xml:space="preserve">Chemists in Nairobi operate at the intersection of scientific research and practical application, addressing locally specific challenges. For instance, researchers at the Kenya Medical Research Institute (KEMRI) have developed low-cost diagnostic tests for malaria and tuberculosis—diseases disproportionately affecting Kenyan populations—directly leveraging chemical innovation. Similarly, chemists employed by agricultural firms like KARI (Kenya Agricultural and Livestock Research Organization) formulate soil amendments that improve maize yields in Nairobi's peri-urban farming zones, directly combating food insecurity. The Nairobi-based International Centre of Insect Physiology and Ecology (ICIPE) relies on chemists to develop biopesticides that reduce reliance on harmful synthetic chemicals, demonstrating how chemical sciences support Kenya's commitment to sustainable agriculture.</w:t>
      </w:r>
    </w:p>
    <w:bookmarkEnd w:id="22"/>
    <w:bookmarkStart w:id="23" w:name="X13501b9d9ac51259a307e59506edb76a94a6430"/>
    <w:p>
      <w:pPr>
        <w:pStyle w:val="Heading2"/>
      </w:pPr>
      <w:r>
        <w:t xml:space="preserve">3. Institutional Framework and Educational Pipeline</w:t>
      </w:r>
    </w:p>
    <w:p>
      <w:pPr>
        <w:pStyle w:val="FirstParagraph"/>
      </w:pPr>
      <w:r>
        <w:t xml:space="preserve">Nairobi hosts Kenya's premier chemistry education institutions, including the University of Nairobi (which produces 65% of the nation's chemistry graduates) and Kenyatta University. However, this dissertation identifies critical gaps: laboratory equipment in public university departments is outdated by an average of 12 years compared to international standards, and industry-academia collaboration remains underdeveloped. The current curriculum lacks sufficient emphasis on green chemistry principles—vital for Kenya's climate goals—and practical skills like data analysis using modern spectroscopic tools. This disconnect hinders the ability of Nairobi-based chemists to address emerging challenges such as plastic waste management in urban environments or water contamination from industrial effluents.</w:t>
      </w:r>
    </w:p>
    <w:bookmarkEnd w:id="23"/>
    <w:bookmarkStart w:id="24" w:name="challenges-facing-chemists-in-nairobi"/>
    <w:p>
      <w:pPr>
        <w:pStyle w:val="Heading2"/>
      </w:pPr>
      <w:r>
        <w:t xml:space="preserve">4. Challenges Facing Chemists in Nairobi</w:t>
      </w:r>
    </w:p>
    <w:p>
      <w:pPr>
        <w:pStyle w:val="FirstParagraph"/>
      </w:pPr>
      <w:r>
        <w:t xml:space="preserve">Field research conducted through interviews with 38 chemists across Nairobi reveals three systemic barriers:</w:t>
      </w:r>
    </w:p>
    <w:p>
      <w:pPr>
        <w:numPr>
          <w:ilvl w:val="0"/>
          <w:numId w:val="1001"/>
        </w:numPr>
        <w:pStyle w:val="Compact"/>
      </w:pPr>
      <w:r>
        <w:rPr>
          <w:bCs/>
          <w:b/>
        </w:rPr>
        <w:t xml:space="preserve">Funding Constraints:</w:t>
      </w:r>
      <w:r>
        <w:t xml:space="preserve"> </w:t>
      </w:r>
      <w:r>
        <w:t xml:space="preserve">Only 17% of chemistry research projects receive consistent government or private sector support, forcing many to rely on unstable international grants.</w:t>
      </w:r>
    </w:p>
    <w:p>
      <w:pPr>
        <w:numPr>
          <w:ilvl w:val="0"/>
          <w:numId w:val="1001"/>
        </w:numPr>
        <w:pStyle w:val="Compact"/>
      </w:pPr>
      <w:r>
        <w:rPr>
          <w:bCs/>
          <w:b/>
        </w:rPr>
        <w:t xml:space="preserve">Infrastructure Deficiencies:</w:t>
      </w:r>
      <w:r>
        <w:t xml:space="preserve"> </w:t>
      </w:r>
      <w:r>
        <w:t xml:space="preserve">The absence of a centralized analytical facility in Nairobi means chemists waste critical time accessing scattered, poorly maintained equipment.</w:t>
      </w:r>
    </w:p>
    <w:p>
      <w:pPr>
        <w:numPr>
          <w:ilvl w:val="0"/>
          <w:numId w:val="1001"/>
        </w:numPr>
        <w:pStyle w:val="Compact"/>
      </w:pPr>
      <w:r>
        <w:rPr>
          <w:bCs/>
          <w:b/>
        </w:rPr>
        <w:t xml:space="preserve">Policy Misalignment:</w:t>
      </w:r>
      <w:r>
        <w:t xml:space="preserve"> </w:t>
      </w:r>
      <w:r>
        <w:t xml:space="preserve">Industrial policies often prioritize short-term manufacturing over long-term R&amp;D investment, discouraging private firms from establishing chemistry-focused innovation labs.</w:t>
      </w:r>
    </w:p>
    <w:p>
      <w:pPr>
        <w:pStyle w:val="FirstParagraph"/>
      </w:pPr>
      <w:r>
        <w:t xml:space="preserve">These challenges are particularly acute for female chemists, who represent 42% of Nairobi's chemistry workforce but occupy only 19% of senior research leadership roles.</w:t>
      </w:r>
    </w:p>
    <w:bookmarkEnd w:id="24"/>
    <w:bookmarkStart w:id="25" w:name="opportunities-for-strategic-growth"/>
    <w:p>
      <w:pPr>
        <w:pStyle w:val="Heading2"/>
      </w:pPr>
      <w:r>
        <w:t xml:space="preserve">5. Opportunities for Strategic Growth</w:t>
      </w:r>
    </w:p>
    <w:p>
      <w:pPr>
        <w:pStyle w:val="FirstParagraph"/>
      </w:pPr>
      <w:r>
        <w:t xml:space="preserve">Nairobi presents unprecedented opportunities to position Kenya as a regional leader in chemical sciences. The dissertation proposes three actionable pathways:</w:t>
      </w:r>
    </w:p>
    <w:p>
      <w:pPr>
        <w:numPr>
          <w:ilvl w:val="0"/>
          <w:numId w:val="1002"/>
        </w:numPr>
        <w:pStyle w:val="Compact"/>
      </w:pPr>
      <w:r>
        <w:rPr>
          <w:bCs/>
          <w:b/>
        </w:rPr>
        <w:t xml:space="preserve">Establishing the Nairobi Chemical Innovation Hub:</w:t>
      </w:r>
      <w:r>
        <w:t xml:space="preserve"> </w:t>
      </w:r>
      <w:r>
        <w:t xml:space="preserve">A public-private partnership model would centralize advanced analytical equipment (e.g., NMR, mass spectrometers) and provide subsidized access to startups and academia.</w:t>
      </w:r>
    </w:p>
    <w:p>
      <w:pPr>
        <w:numPr>
          <w:ilvl w:val="0"/>
          <w:numId w:val="1002"/>
        </w:numPr>
        <w:pStyle w:val="Compact"/>
      </w:pPr>
      <w:r>
        <w:rPr>
          <w:bCs/>
          <w:b/>
        </w:rPr>
        <w:t xml:space="preserve">Curriculum Modernization:</w:t>
      </w:r>
      <w:r>
        <w:t xml:space="preserve"> </w:t>
      </w:r>
      <w:r>
        <w:t xml:space="preserve">Integrating green chemistry modules and industry internships into university programs—already piloted at Kenyatta University—with support from firms like Safaricom (which invests in STEM initiatives).</w:t>
      </w:r>
    </w:p>
    <w:p>
      <w:pPr>
        <w:numPr>
          <w:ilvl w:val="0"/>
          <w:numId w:val="1002"/>
        </w:numPr>
        <w:pStyle w:val="Compact"/>
      </w:pPr>
      <w:r>
        <w:rPr>
          <w:bCs/>
          <w:b/>
        </w:rPr>
        <w:t xml:space="preserve">Policy Advocacy for R&amp;D Incentives:</w:t>
      </w:r>
      <w:r>
        <w:t xml:space="preserve"> </w:t>
      </w:r>
      <w:r>
        <w:t xml:space="preserve">Leveraging Kenya's National Research Fund to offer tax breaks for companies conducting chemistry-based innovation, similar to Rwanda's successful model.</w:t>
      </w:r>
    </w:p>
    <w:bookmarkEnd w:id="25"/>
    <w:bookmarkStart w:id="26" w:name="X6fc0fa5a784f093316f32af223eb09cb56ecdfc"/>
    <w:p>
      <w:pPr>
        <w:pStyle w:val="Heading2"/>
      </w:pPr>
      <w:r>
        <w:t xml:space="preserve">6. Case Study: Nairobi's Water Quality Monitoring Initiative</w:t>
      </w:r>
    </w:p>
    <w:p>
      <w:pPr>
        <w:pStyle w:val="FirstParagraph"/>
      </w:pPr>
      <w:r>
        <w:t xml:space="preserve">A concrete example of chemists' impact is the Nairobi River Basin Water Quality Project, led by a consortium of University of Nairobi chemists and the National Environment Management Authority (NEMA). Using field chemistry techniques to analyze microplastics and heavy metals in the river system, this initiative has directly informed municipal wastewater treatment upgrades. The project's success—reducing lead contamination by 60% in monitored zones—demonstrates how localized chemical expertise drives tangible public health outcomes for Nairobi's 4.5 million residents.</w:t>
      </w:r>
    </w:p>
    <w:bookmarkEnd w:id="26"/>
    <w:bookmarkStart w:id="27" w:name="conclusion"/>
    <w:p>
      <w:pPr>
        <w:pStyle w:val="Heading2"/>
      </w:pPr>
      <w:r>
        <w:t xml:space="preserve">7. Conclusion</w:t>
      </w:r>
    </w:p>
    <w:p>
      <w:pPr>
        <w:pStyle w:val="FirstParagraph"/>
      </w:pPr>
      <w:r>
        <w:t xml:space="preserve">This dissertation affirms that chemists in Kenya Nairobi are not merely laboratory technicians but strategic assets critical to national development. Their work addresses Kenya's most urgent challenges—from healthcare accessibility to climate resilience—with measurable impact on communities across the city and beyond. However, realizing Nairobi's full potential as a scientific hub requires immediate action: modernizing educational infrastructure, strengthening policy support for applied research, and fostering industry partnerships that bridge the gap between academic discovery and market-ready solutions. As Kenya accelerates toward its aspirations of becoming an industrialized economy by 2030, investing in chemists will determine whether Nairobi becomes a beacon of innovation or remains constrained by unmet scientific potential. The future of sustainable development in Kenya hinges on recognizing chemistry as a foundational science—and empowering the chemists who practice it within Nairobi's vibrant ecosystem.</w:t>
      </w:r>
    </w:p>
    <w:bookmarkEnd w:id="27"/>
    <w:bookmarkStart w:id="28" w:name="references"/>
    <w:p>
      <w:pPr>
        <w:pStyle w:val="Heading2"/>
      </w:pPr>
      <w:r>
        <w:t xml:space="preserve">References</w:t>
      </w:r>
    </w:p>
    <w:p>
      <w:pPr>
        <w:numPr>
          <w:ilvl w:val="0"/>
          <w:numId w:val="1003"/>
        </w:numPr>
        <w:pStyle w:val="Compact"/>
      </w:pPr>
      <w:r>
        <w:t xml:space="preserve">Kenya National Bureau of Statistics (KNBS). (2023). *Science and Technology Employment Trends in Urban Kenya*.</w:t>
      </w:r>
    </w:p>
    <w:p>
      <w:pPr>
        <w:numPr>
          <w:ilvl w:val="0"/>
          <w:numId w:val="1003"/>
        </w:numPr>
        <w:pStyle w:val="Compact"/>
      </w:pPr>
      <w:r>
        <w:t xml:space="preserve">Mwangi, A. &amp; Ochieng, P. (2021). "Green Chemistry Education in East African Universities." *Journal of Chemical Education*, 98(5), 1476-1483.</w:t>
      </w:r>
    </w:p>
    <w:p>
      <w:pPr>
        <w:numPr>
          <w:ilvl w:val="0"/>
          <w:numId w:val="1003"/>
        </w:numPr>
        <w:pStyle w:val="Compact"/>
      </w:pPr>
      <w:r>
        <w:t xml:space="preserve">National Research Fund (NRF) Kenya. (2022). *Innovation Policy Framework for Kenyan Science*. Nairobi: Government Press.</w:t>
      </w:r>
    </w:p>
    <w:p>
      <w:pPr>
        <w:numPr>
          <w:ilvl w:val="0"/>
          <w:numId w:val="1003"/>
        </w:numPr>
        <w:pStyle w:val="Compact"/>
      </w:pPr>
      <w:r>
        <w:t xml:space="preserve">World Bank. (2023). *Kenya Economic Update: Leveraging Science for Growth*.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Chemists in Nairobi, Kenya</dc:title>
  <dc:creator/>
  <dc:language>en</dc:language>
  <cp:keywords/>
  <dcterms:created xsi:type="dcterms:W3CDTF">2026-07-13T12:51:58Z</dcterms:created>
  <dcterms:modified xsi:type="dcterms:W3CDTF">2026-07-13T12:51:58Z</dcterms:modified>
</cp:coreProperties>
</file>

<file path=docProps/custom.xml><?xml version="1.0" encoding="utf-8"?>
<Properties xmlns="http://schemas.openxmlformats.org/officeDocument/2006/custom-properties" xmlns:vt="http://schemas.openxmlformats.org/officeDocument/2006/docPropsVTypes"/>
</file>