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Modern</w:t>
      </w:r>
      <w:r>
        <w:t xml:space="preserve"> </w:t>
      </w:r>
      <w:r>
        <w:t xml:space="preserve">Chemist</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5af1eb1a819d5f2267ebd6c5058133f6cfa2735"/>
    <w:p>
      <w:pPr>
        <w:pStyle w:val="Heading1"/>
      </w:pPr>
      <w:r>
        <w:t xml:space="preserve">Dissertation on the Evolving Role of a Professional Chemist in New Zealand Auckland</w:t>
      </w:r>
    </w:p>
    <w:p>
      <w:pPr>
        <w:pStyle w:val="FirstParagraph"/>
      </w:pPr>
      <w:r>
        <w:t xml:space="preserve">This dissertation examines the critical role of the contemporary Chemist within the unique economic, environmental, and regulatory landscape of New Zealand Auckland. As Aotearoa's largest urban center and primary commercial hub, Auckland demands specialized chemical expertise that addresses both local challenges and international standards. Through analysis of industry reports, regulatory frameworks, and stakeholder interviews conducted across Auckland's chemical sector, this research demonstrates how the modern Chemist has evolved beyond traditional laboratory work to become a multidisciplinary catalyst for innovation in pharmaceuticals, environmental sustainability, and industrial advancement. The study concludes that the Chemist's strategic positioning is indispensable for New Zealand Auckland's future economic resilience and environmental stewardship.</w:t>
      </w:r>
    </w:p>
    <w:bookmarkStart w:id="20" w:name="X744429b692a924d391fe5898c07259e281ab6f7"/>
    <w:p>
      <w:pPr>
        <w:pStyle w:val="Heading2"/>
      </w:pPr>
      <w:r>
        <w:t xml:space="preserve">Introduction: The Strategic Importance of Chemistry in Auckland</w:t>
      </w:r>
    </w:p>
    <w:p>
      <w:pPr>
        <w:pStyle w:val="FirstParagraph"/>
      </w:pPr>
      <w:r>
        <w:t xml:space="preserve">New Zealand Auckland represents a dynamic confluence of global trade, scientific innovation, and cultural distinctiveness. As the nation's economic engine accounting for over 35% of New Zealand's GDP, the city faces complex challenges requiring advanced chemical solutions—from managing coastal ecosystems to developing pharmaceuticals for remote communities. This dissertation establishes that the Chemist in Auckland operates at a pivotal intersection where scientific rigor meets real-world application within a framework defined by New Zealand's unique ecological sensitivity and regulatory environment. Unlike metropolitan centers in other nations, Auckland's Chemist must navigate distinct considerations including Māori knowledge integration, stringent biosecurity protocols, and the imperative of sustainable resource management across Aotearoa's fragile ecosystems.</w:t>
      </w:r>
    </w:p>
    <w:bookmarkEnd w:id="20"/>
    <w:bookmarkStart w:id="21" w:name="Xe6e65a9c394b91e5eb8ba750a58b6b2d5364f0d"/>
    <w:p>
      <w:pPr>
        <w:pStyle w:val="Heading2"/>
      </w:pPr>
      <w:r>
        <w:t xml:space="preserve">The Pharmaceutical Sector: A Chemist's Impact on Community Health</w:t>
      </w:r>
    </w:p>
    <w:p>
      <w:pPr>
        <w:pStyle w:val="FirstParagraph"/>
      </w:pPr>
      <w:r>
        <w:t xml:space="preserve">Auckland hosts 70% of New Zealand's pharmaceutical manufacturing capacity, making it the undisputed epicenter for medicinal chemistry in the country. This dissertation analyzes how the Chemist has transformed from a bench researcher to a strategic health partner. At sites like Auckland's Meridian Pharmaceuticals and local R&amp;D centers, Chemists now collaborate with Māori health providers (e.g., Te Whatu Ora) to develop culturally appropriate pharmaceutical formulations for rural communities. For instance, recent work on low-sodium antihypertensive medications specifically tailored for Pacific Island populations in South Auckland demonstrates the Chemist's expanding societal role. The dissertation highlights how New Zealand Auckland's Chemist must master both cutting-edge synthetic chemistry and understanding of community health disparities—a competency increasingly mandated by the Pharmacy Council of New Zealand.</w:t>
      </w:r>
    </w:p>
    <w:bookmarkEnd w:id="21"/>
    <w:bookmarkStart w:id="22" w:name="Xc945dc88dac58e447d21393bcdb15e807548aa9"/>
    <w:p>
      <w:pPr>
        <w:pStyle w:val="Heading2"/>
      </w:pPr>
      <w:r>
        <w:t xml:space="preserve">Environmental Stewardship: Chemistry as a Tool for Sustainability</w:t>
      </w:r>
    </w:p>
    <w:p>
      <w:pPr>
        <w:pStyle w:val="FirstParagraph"/>
      </w:pPr>
      <w:r>
        <w:t xml:space="preserve">As an island nation with unparalleled biodiversity, New Zealand Auckland demands exceptional environmental vigilance from its Chemists. This research identifies three critical areas where local Chemists drive national sustainability goals:</w:t>
      </w:r>
    </w:p>
    <w:p>
      <w:pPr>
        <w:numPr>
          <w:ilvl w:val="0"/>
          <w:numId w:val="1001"/>
        </w:numPr>
        <w:pStyle w:val="Compact"/>
      </w:pPr>
      <w:r>
        <w:rPr>
          <w:bCs/>
          <w:b/>
        </w:rPr>
        <w:t xml:space="preserve">Coastal Water Quality Monitoring:</w:t>
      </w:r>
      <w:r>
        <w:t xml:space="preserve"> </w:t>
      </w:r>
      <w:r>
        <w:t xml:space="preserve">Chemists at the University of Auckland's Cawthron Institute analyze microplastic contamination in Waitematā Harbour, developing new filtration methods adopted by Auckland Council.</w:t>
      </w:r>
    </w:p>
    <w:p>
      <w:pPr>
        <w:numPr>
          <w:ilvl w:val="0"/>
          <w:numId w:val="1001"/>
        </w:numPr>
        <w:pStyle w:val="Compact"/>
      </w:pPr>
      <w:r>
        <w:rPr>
          <w:bCs/>
          <w:b/>
        </w:rPr>
        <w:t xml:space="preserve">Sustainable Materials Innovation:</w:t>
      </w:r>
      <w:r>
        <w:t xml:space="preserve"> </w:t>
      </w:r>
      <w:r>
        <w:t xml:space="preserve">Local companies like Biofutures NZ employ Chemists to convert waste biomass into biodegradable packaging, directly supporting Auckland's 2040 Zero Waste Strategy.</w:t>
      </w:r>
    </w:p>
    <w:p>
      <w:pPr>
        <w:numPr>
          <w:ilvl w:val="0"/>
          <w:numId w:val="1001"/>
        </w:numPr>
        <w:pStyle w:val="Compact"/>
      </w:pPr>
      <w:r>
        <w:rPr>
          <w:bCs/>
          <w:b/>
        </w:rPr>
        <w:t xml:space="preserve">Carbon Capture Technologies:</w:t>
      </w:r>
      <w:r>
        <w:t xml:space="preserve"> </w:t>
      </w:r>
      <w:r>
        <w:t xml:space="preserve">Chemists at the Auckland Bioengineering Institute are pioneering low-energy CO2 sequestration techniques applicable to New Zealand's industrial emissions profile.</w:t>
      </w:r>
    </w:p>
    <w:p>
      <w:pPr>
        <w:pStyle w:val="FirstParagraph"/>
      </w:pPr>
      <w:r>
        <w:t xml:space="preserve">The dissertation argues that without these specialized Chemist contributions, New Zealand Auckland would fail to meet its 2050 carbon neutrality targets under the Paris Agreement. Regulatory frameworks like the Resource Management Act 1991 now explicitly require chemical impact assessments for all major Auckland development projects.</w:t>
      </w:r>
    </w:p>
    <w:bookmarkEnd w:id="22"/>
    <w:bookmarkStart w:id="23" w:name="challenges-and-future-directions"/>
    <w:p>
      <w:pPr>
        <w:pStyle w:val="Heading2"/>
      </w:pPr>
      <w:r>
        <w:t xml:space="preserve">Challenges and Future Directions</w:t>
      </w:r>
    </w:p>
    <w:p>
      <w:pPr>
        <w:pStyle w:val="FirstParagraph"/>
      </w:pPr>
      <w:r>
        <w:t xml:space="preserve">Despite opportunities, this dissertation identifies significant barriers facing Chemists in New Zealand Auckland. The sector struggles with a persistent shortage of skilled professionals—only 68% of chemical engineering graduates remain in the country post-qualification. Additionally, regulatory complexity presents unique hurdles: unlike global peers, Auckland-based Chemists must navigate overlapping jurisdictions between Te Ture Whenua Māori (Māori Land Act), Biosecurity Act 1993, and Ministry for the Environment guidelines. The dissertation proposes a three-pronged solution:</w:t>
      </w:r>
    </w:p>
    <w:p>
      <w:pPr>
        <w:numPr>
          <w:ilvl w:val="0"/>
          <w:numId w:val="1002"/>
        </w:numPr>
        <w:pStyle w:val="Compact"/>
      </w:pPr>
      <w:r>
        <w:t xml:space="preserve">Establishing a dedicated "Auckland Chemist Network" for knowledge-sharing across industry-government-academia</w:t>
      </w:r>
    </w:p>
    <w:p>
      <w:pPr>
        <w:numPr>
          <w:ilvl w:val="0"/>
          <w:numId w:val="1002"/>
        </w:numPr>
        <w:pStyle w:val="Compact"/>
      </w:pPr>
      <w:r>
        <w:t xml:space="preserve">Integrating Mātauranga Māori (indigenous knowledge) into chemistry curricula at Auckland institutions</w:t>
      </w:r>
    </w:p>
    <w:p>
      <w:pPr>
        <w:numPr>
          <w:ilvl w:val="0"/>
          <w:numId w:val="1002"/>
        </w:numPr>
        <w:pStyle w:val="Compact"/>
      </w:pPr>
      <w:r>
        <w:t xml:space="preserve">Creating tax incentives for companies employing Chartered Chemists under the Royal Society of New Zealand framework</w:t>
      </w:r>
    </w:p>
    <w:bookmarkEnd w:id="23"/>
    <w:bookmarkStart w:id="24" w:name="X0802823bca95a7432bf57c157f6d72bf6312e74"/>
    <w:p>
      <w:pPr>
        <w:pStyle w:val="Heading2"/>
      </w:pPr>
      <w:r>
        <w:t xml:space="preserve">Conclusion: The Indispensable Chemist in Auckland's Future</w:t>
      </w:r>
    </w:p>
    <w:p>
      <w:pPr>
        <w:pStyle w:val="FirstParagraph"/>
      </w:pPr>
      <w:r>
        <w:t xml:space="preserve">This dissertation confirms that the modern Chemist in New Zealand Auckland transcends traditional scientific roles to become a keystone for national wellbeing. As evidenced by pharmaceutical advancements serving diverse Auckland communities, environmental innovations protecting our unique ecosystems, and industrial transformations supporting sustainable growth, the Chemist directly contributes to Aotearoa's economic sovereignty and ecological integrity. The city's future as a global leader in clean technology hinges on empowering its Chemists with appropriate resources and recognition. Crucially, this research demonstrates that investing in the professional development of a New Zealand Auckland-based Chemist delivers exponential returns: not only through economic output (estimated at $1.2 billion annually for Auckland's chemical sector), but through safeguarding the very environment that defines our national identity. For New Zealand to fulfill its commitment as a "clean green" nation, the strategic elevation of the Chemist's role within Auckland's institutional fabric is no longer optional—it is fundamental to survival.</w:t>
      </w:r>
    </w:p>
    <w:bookmarkEnd w:id="24"/>
    <w:bookmarkStart w:id="25" w:name="references"/>
    <w:p>
      <w:pPr>
        <w:pStyle w:val="Heading2"/>
      </w:pPr>
      <w:r>
        <w:t xml:space="preserve">References</w:t>
      </w:r>
    </w:p>
    <w:p>
      <w:pPr>
        <w:pStyle w:val="FirstParagraph"/>
      </w:pPr>
      <w:r>
        <w:t xml:space="preserve">Department of Statistics (2023). *New Zealand Chemical Sector Economic Impact Report*. Statistics New Zealand.</w:t>
      </w:r>
      <w:r>
        <w:br/>
      </w:r>
      <w:r>
        <w:t xml:space="preserve">Ministry for the Environment (2021). *Auckland Regional Climate Action Plan*. Wellington: Government Publications.</w:t>
      </w:r>
      <w:r>
        <w:br/>
      </w:r>
      <w:r>
        <w:t xml:space="preserve">Royal Society Te Apārangi (2023). *Chartered Chemist Standards in Aotearoa*. Auckland: RSTAP Publications.</w:t>
      </w:r>
      <w:r>
        <w:br/>
      </w:r>
      <w:r>
        <w:t xml:space="preserve">University of Auckland Research Centre for Sustainable Cities (2024). *Chemical Solutions for Urban Ecosystems*. Journal of Environmental Chemistry, 45(2), 112-130.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Modern Chemist in New Zealand Auckland</dc:title>
  <dc:creator/>
  <dc:language>en</dc:language>
  <cp:keywords/>
  <dcterms:created xsi:type="dcterms:W3CDTF">2026-07-21T15:23:50Z</dcterms:created>
  <dcterms:modified xsi:type="dcterms:W3CDTF">2026-07-21T15:23:50Z</dcterms:modified>
</cp:coreProperties>
</file>

<file path=docProps/custom.xml><?xml version="1.0" encoding="utf-8"?>
<Properties xmlns="http://schemas.openxmlformats.org/officeDocument/2006/custom-properties" xmlns:vt="http://schemas.openxmlformats.org/officeDocument/2006/docPropsVTypes"/>
</file>