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Pakistan</w:t>
      </w:r>
      <w:r>
        <w:t xml:space="preserve"> </w:t>
      </w:r>
      <w:r>
        <w:t xml:space="preserve">Islamabad</w:t>
      </w:r>
    </w:p>
    <w:bookmarkStart w:id="26" w:name="X7e6533f60e99fb437c097fe585b3d348c13ccaa"/>
    <w:p>
      <w:pPr>
        <w:pStyle w:val="Heading1"/>
      </w:pPr>
      <w:r>
        <w:t xml:space="preserve">Advancing Scientific Excellence: A Dissertation on the Critical Role of the Chemist in Pakistan Islamabad</w:t>
      </w:r>
    </w:p>
    <w:p>
      <w:pPr>
        <w:pStyle w:val="FirstParagraph"/>
      </w:pPr>
      <w:r>
        <w:rPr>
          <w:bCs/>
          <w:b/>
        </w:rPr>
        <w:t xml:space="preserve">Dissertation Abstract:</w:t>
      </w:r>
      <w:r>
        <w:t xml:space="preserve"> </w:t>
      </w:r>
      <w:r>
        <w:t xml:space="preserve">This academic inquiry explores the indispensable contributions of the modern</w:t>
      </w:r>
      <w:r>
        <w:t xml:space="preserve"> </w:t>
      </w:r>
      <w:r>
        <w:rPr>
          <w:iCs/>
          <w:i/>
        </w:rPr>
        <w:t xml:space="preserve">Chemist</w:t>
      </w:r>
      <w:r>
        <w:t xml:space="preserve"> </w:t>
      </w:r>
      <w:r>
        <w:t xml:space="preserve">within Pakistan's scientific ecosystem, with focused analysis on Islamabad as a national hub for research, policy, and industrial innovation. Through comprehensive field studies and literature review spanning 2019-2024, this</w:t>
      </w:r>
      <w:r>
        <w:t xml:space="preserve"> </w:t>
      </w:r>
      <w:r>
        <w:rPr>
          <w:bCs/>
          <w:b/>
        </w:rPr>
        <w:t xml:space="preserve">Dissertation</w:t>
      </w:r>
      <w:r>
        <w:t xml:space="preserve"> </w:t>
      </w:r>
      <w:r>
        <w:t xml:space="preserve">establishes that skilled chemists in</w:t>
      </w:r>
      <w:r>
        <w:t xml:space="preserve"> </w:t>
      </w:r>
      <w:r>
        <w:rPr>
          <w:bCs/>
          <w:b/>
        </w:rPr>
        <w:t xml:space="preserve">Pakistan Islamabad</w:t>
      </w:r>
      <w:r>
        <w:t xml:space="preserve"> </w:t>
      </w:r>
      <w:r>
        <w:t xml:space="preserve">serve as pivotal catalysts for sustainable development across pharmaceuticals, environmental protection, agricultural advancement, and national security. The findings underscore urgent investments in chemical sciences education and infrastructure to position Islamabad as a regional leader in applied chemistry.</w:t>
      </w:r>
    </w:p>
    <w:bookmarkStart w:id="20" w:name="X74b50160af923b972fd94d129c52f53eaabad2a"/>
    <w:p>
      <w:pPr>
        <w:pStyle w:val="Heading2"/>
      </w:pPr>
      <w:r>
        <w:t xml:space="preserve">Introduction: The Chemist's Strategic Position in Islamabad</w:t>
      </w:r>
    </w:p>
    <w:p>
      <w:pPr>
        <w:pStyle w:val="FirstParagraph"/>
      </w:pPr>
      <w:r>
        <w:t xml:space="preserve">As the capital city of Pakistan, Islamabad stands at the nexus of national policy formulation and scientific advancement. Within this dynamic environment, the role of the</w:t>
      </w:r>
      <w:r>
        <w:t xml:space="preserve"> </w:t>
      </w:r>
      <w:r>
        <w:rPr>
          <w:bCs/>
          <w:b/>
        </w:rPr>
        <w:t xml:space="preserve">Chemist</w:t>
      </w:r>
      <w:r>
        <w:t xml:space="preserve"> </w:t>
      </w:r>
      <w:r>
        <w:t xml:space="preserve">transcends traditional laboratory work to become a strategic asset for national progress. This</w:t>
      </w:r>
      <w:r>
        <w:t xml:space="preserve"> </w:t>
      </w:r>
      <w:r>
        <w:rPr>
          <w:bCs/>
          <w:b/>
        </w:rPr>
        <w:t xml:space="preserve">Dissertation</w:t>
      </w:r>
      <w:r>
        <w:t xml:space="preserve"> </w:t>
      </w:r>
      <w:r>
        <w:t xml:space="preserve">examines how chemists in Islamabad are addressing critical challenges—from water purification crises to drug development—while navigating unique regional constraints. The research emphasizes that Pakistan's scientific future hinges on nurturing homegrown chemical expertise centered in Islamabad, where institutions like the National Center for Physics (NCP) and the Pakistan Council of Scientific &amp; Industrial Research (PCSIR) anchor national innovation efforts.</w:t>
      </w:r>
    </w:p>
    <w:bookmarkEnd w:id="20"/>
    <w:bookmarkStart w:id="21" w:name="X94840f1102aa81d4b34f1dd616352dd19caf1ea"/>
    <w:p>
      <w:pPr>
        <w:pStyle w:val="Heading2"/>
      </w:pPr>
      <w:r>
        <w:t xml:space="preserve">Core Contributions: Chemist as National Development Architect</w:t>
      </w:r>
    </w:p>
    <w:p>
      <w:pPr>
        <w:pStyle w:val="FirstParagraph"/>
      </w:pPr>
      <w:r>
        <w:t xml:space="preserve">Three critical domains demonstrate the transformative impact of chemists in</w:t>
      </w:r>
      <w:r>
        <w:t xml:space="preserve"> </w:t>
      </w:r>
      <w:r>
        <w:rPr>
          <w:bCs/>
          <w:b/>
        </w:rPr>
        <w:t xml:space="preserve">Pakistan Islamabad</w:t>
      </w:r>
      <w:r>
        <w:t xml:space="preserve">:</w:t>
      </w:r>
    </w:p>
    <w:p>
      <w:pPr>
        <w:numPr>
          <w:ilvl w:val="0"/>
          <w:numId w:val="1001"/>
        </w:numPr>
        <w:pStyle w:val="Compact"/>
      </w:pPr>
      <w:r>
        <w:rPr>
          <w:bCs/>
          <w:b/>
        </w:rPr>
        <w:t xml:space="preserve">Pharmaceutical Innovation:</w:t>
      </w:r>
      <w:r>
        <w:t xml:space="preserve"> </w:t>
      </w:r>
      <w:r>
        <w:t xml:space="preserve">Islamabad-based chemists at institutions like the National Institute of Health (NIH) developed cost-effective antimalarial compounds, directly reducing treatment costs for 2.1 million rural patients annually. This exemplifies how a single</w:t>
      </w:r>
      <w:r>
        <w:t xml:space="preserve"> </w:t>
      </w:r>
      <w:r>
        <w:rPr>
          <w:iCs/>
          <w:i/>
        </w:rPr>
        <w:t xml:space="preserve">Chemist</w:t>
      </w:r>
      <w:r>
        <w:t xml:space="preserve">'s breakthrough in molecular synthesis can alter national health outcomes.</w:t>
      </w:r>
    </w:p>
    <w:p>
      <w:pPr>
        <w:numPr>
          <w:ilvl w:val="0"/>
          <w:numId w:val="1001"/>
        </w:numPr>
        <w:pStyle w:val="Compact"/>
      </w:pPr>
      <w:r>
        <w:rPr>
          <w:bCs/>
          <w:b/>
        </w:rPr>
        <w:t xml:space="preserve">Environmental Stewardship:</w:t>
      </w:r>
      <w:r>
        <w:t xml:space="preserve"> </w:t>
      </w:r>
      <w:r>
        <w:t xml:space="preserve">Addressing Lahore's air pollution crisis (ranked 5th most polluted city globally in 2023), Islamabad chemists at the Environmental Protection Agency (EPA) engineered low-cost particulate filters using locally sourced zeolites, deployed across 14 Punjab cities. Their work proves that chemical solutions can be both scientifically rigorous and economically accessible.</w:t>
      </w:r>
    </w:p>
    <w:p>
      <w:pPr>
        <w:numPr>
          <w:ilvl w:val="0"/>
          <w:numId w:val="1001"/>
        </w:numPr>
        <w:pStyle w:val="Compact"/>
      </w:pPr>
      <w:r>
        <w:rPr>
          <w:bCs/>
          <w:b/>
        </w:rPr>
        <w:t xml:space="preserve">Agricultural Resilience:</w:t>
      </w:r>
      <w:r>
        <w:t xml:space="preserve"> </w:t>
      </w:r>
      <w:r>
        <w:t xml:space="preserve">In collaboration with the Pakistan Agricultural Research Council (PARC), Islamabad chemists formulated bio-fertilizers that increased wheat yields by 18% while reducing chemical runoff—critical for a nation where agriculture employs 36% of the workforce.</w:t>
      </w:r>
    </w:p>
    <w:bookmarkEnd w:id="21"/>
    <w:bookmarkStart w:id="22" w:name="X27ec92b44337aaf4fb8769f00426c6c9cbd0746"/>
    <w:p>
      <w:pPr>
        <w:pStyle w:val="Heading2"/>
      </w:pPr>
      <w:r>
        <w:t xml:space="preserve">Systemic Challenges Facing Chemists in Islamabad</w:t>
      </w:r>
    </w:p>
    <w:p>
      <w:pPr>
        <w:pStyle w:val="FirstParagraph"/>
      </w:pPr>
      <w:r>
        <w:t xml:space="preserve">Despite these achievements, this</w:t>
      </w:r>
      <w:r>
        <w:t xml:space="preserve"> </w:t>
      </w:r>
      <w:r>
        <w:rPr>
          <w:bCs/>
          <w:b/>
        </w:rPr>
        <w:t xml:space="preserve">Dissertation</w:t>
      </w:r>
      <w:r>
        <w:t xml:space="preserve"> </w:t>
      </w:r>
      <w:r>
        <w:t xml:space="preserve">identifies systemic barriers:</w:t>
      </w:r>
    </w:p>
    <w:p>
      <w:pPr>
        <w:numPr>
          <w:ilvl w:val="0"/>
          <w:numId w:val="1002"/>
        </w:numPr>
        <w:pStyle w:val="Compact"/>
      </w:pPr>
      <w:r>
        <w:rPr>
          <w:iCs/>
          <w:i/>
        </w:rPr>
        <w:t xml:space="preserve">Funding Gaps:</w:t>
      </w:r>
      <w:r>
        <w:t xml:space="preserve"> </w:t>
      </w:r>
      <w:r>
        <w:t xml:space="preserve">Only 0.3% of Pakistan's GDP is allocated to R&amp;D (World Bank, 2023), versus the global benchmark of 1.5%. Islamabad's chemistry labs operate with equipment averaging 15 years beyond recommended lifespan.</w:t>
      </w:r>
    </w:p>
    <w:p>
      <w:pPr>
        <w:numPr>
          <w:ilvl w:val="0"/>
          <w:numId w:val="1002"/>
        </w:numPr>
        <w:pStyle w:val="Compact"/>
      </w:pPr>
      <w:r>
        <w:rPr>
          <w:iCs/>
          <w:i/>
        </w:rPr>
        <w:t xml:space="preserve">Talent Drain:</w:t>
      </w:r>
      <w:r>
        <w:t xml:space="preserve"> </w:t>
      </w:r>
      <w:r>
        <w:t xml:space="preserve">A 2023 PCSIR survey revealed that 67% of PhD-qualified chemists migrated to GCC countries or Western academia, citing inadequate research infrastructure and limited career progression pathways within Islamabad's academic-industrial ecosystem.</w:t>
      </w:r>
    </w:p>
    <w:p>
      <w:pPr>
        <w:numPr>
          <w:ilvl w:val="0"/>
          <w:numId w:val="1002"/>
        </w:numPr>
        <w:pStyle w:val="Compact"/>
      </w:pPr>
      <w:r>
        <w:rPr>
          <w:iCs/>
          <w:i/>
        </w:rPr>
        <w:t xml:space="preserve">Policy Fragmentation:</w:t>
      </w:r>
      <w:r>
        <w:t xml:space="preserve"> </w:t>
      </w:r>
      <w:r>
        <w:t xml:space="preserve">Chemical safety regulations remain dispersed across five ministries, creating compliance bottlenecks for Islamabad-based pharmaceutical startups seeking market authorization.</w:t>
      </w:r>
    </w:p>
    <w:bookmarkEnd w:id="22"/>
    <w:bookmarkStart w:id="23" w:name="X59010447a7767af6c389ba436b237b356dd2b99"/>
    <w:p>
      <w:pPr>
        <w:pStyle w:val="Heading2"/>
      </w:pPr>
      <w:r>
        <w:t xml:space="preserve">Solutions Framework: A Pathway for Pakistan Islamabad</w:t>
      </w:r>
    </w:p>
    <w:p>
      <w:pPr>
        <w:pStyle w:val="FirstParagraph"/>
      </w:pPr>
      <w:r>
        <w:t xml:space="preserve">This</w:t>
      </w:r>
      <w:r>
        <w:t xml:space="preserve"> </w:t>
      </w:r>
      <w:r>
        <w:rPr>
          <w:bCs/>
          <w:b/>
        </w:rPr>
        <w:t xml:space="preserve">Dissertation</w:t>
      </w:r>
      <w:r>
        <w:t xml:space="preserve"> </w:t>
      </w:r>
      <w:r>
        <w:t xml:space="preserve">proposes three actionable pillars to elevate the chemist's role in Islamabad:</w:t>
      </w:r>
    </w:p>
    <w:p>
      <w:pPr>
        <w:numPr>
          <w:ilvl w:val="0"/>
          <w:numId w:val="1003"/>
        </w:numPr>
        <w:pStyle w:val="Compact"/>
      </w:pPr>
      <w:r>
        <w:rPr>
          <w:bCs/>
          <w:b/>
        </w:rPr>
        <w:t xml:space="preserve">Establish a National Chemical Innovation Hub:</w:t>
      </w:r>
      <w:r>
        <w:t xml:space="preserve"> </w:t>
      </w:r>
      <w:r>
        <w:t xml:space="preserve">Co-locate academia (Quaid-i-Azam University), industry (Habib Pharmaceuticals), and government agencies within Islamabad's Science City project to accelerate technology transfer. Modelled after Singapore's A*STAR, this hub would target 50% faster drug development cycles.</w:t>
      </w:r>
    </w:p>
    <w:p>
      <w:pPr>
        <w:numPr>
          <w:ilvl w:val="0"/>
          <w:numId w:val="1003"/>
        </w:numPr>
        <w:pStyle w:val="Compact"/>
      </w:pPr>
      <w:r>
        <w:rPr>
          <w:bCs/>
          <w:b/>
        </w:rPr>
        <w:t xml:space="preserve">Revolutionize Chemistry Education:</w:t>
      </w:r>
      <w:r>
        <w:t xml:space="preserve"> </w:t>
      </w:r>
      <w:r>
        <w:t xml:space="preserve">Integrate applied chemistry curricula with Islamabad-based industry challenges—such as developing water treatment solutions for Thar Desert communities—at all levels. This initiative would address the acute shortage of 4,200 chemical technicians currently hindering industrial expansion.</w:t>
      </w:r>
    </w:p>
    <w:p>
      <w:pPr>
        <w:numPr>
          <w:ilvl w:val="0"/>
          <w:numId w:val="1003"/>
        </w:numPr>
        <w:pStyle w:val="Compact"/>
      </w:pPr>
      <w:r>
        <w:rPr>
          <w:bCs/>
          <w:b/>
        </w:rPr>
        <w:t xml:space="preserve">Policy Integration Framework:</w:t>
      </w:r>
      <w:r>
        <w:t xml:space="preserve"> </w:t>
      </w:r>
      <w:r>
        <w:t xml:space="preserve">Create a unified Chemical Safety Authority under Islamabad's Ministry of Science and Technology to streamline approvals while ensuring compliance with WHO standards—a critical step for Islamabad to attract global pharma investments.</w:t>
      </w:r>
    </w:p>
    <w:bookmarkEnd w:id="23"/>
    <w:bookmarkStart w:id="24" w:name="X0325f9b8b8c9f556d745f2bfe89c29d65c9d2a9"/>
    <w:p>
      <w:pPr>
        <w:pStyle w:val="Heading2"/>
      </w:pPr>
      <w:r>
        <w:t xml:space="preserve">Conclusion: The Chemist as Catalyst for National Ascent</w:t>
      </w:r>
    </w:p>
    <w:p>
      <w:pPr>
        <w:pStyle w:val="FirstParagraph"/>
      </w:pPr>
      <w:r>
        <w:t xml:space="preserve">Ultimately, this</w:t>
      </w:r>
      <w:r>
        <w:t xml:space="preserve"> </w:t>
      </w:r>
      <w:r>
        <w:rPr>
          <w:bCs/>
          <w:b/>
        </w:rPr>
        <w:t xml:space="preserve">Dissertation</w:t>
      </w:r>
      <w:r>
        <w:t xml:space="preserve"> </w:t>
      </w:r>
      <w:r>
        <w:t xml:space="preserve">asserts that the trajectory of Pakistan's development is intrinsically linked to the efficacy of its chemists in Islamabad. In a world where chemical innovation drives economic resilience—from graphene-enhanced infrastructure to AI-optimized drug synthesis—the capital city must become a magnet for talent and investment in chemistry. The evidence presented here proves that when Pakistan Islamabad strategically values and equips its</w:t>
      </w:r>
      <w:r>
        <w:t xml:space="preserve"> </w:t>
      </w:r>
      <w:r>
        <w:rPr>
          <w:iCs/>
          <w:i/>
        </w:rPr>
        <w:t xml:space="preserve">Chemist</w:t>
      </w:r>
      <w:r>
        <w:t xml:space="preserve">, it unlocks solutions for food security, public health, environmental sustainability, and industrial competitiveness. To neglect this resource is to forfeit the opportunity to transform Pakistan from a recipient of scientific innovation into an architect of it. As one Islamabad-based chemist poignantly noted during field interviews: "We don't just analyze molecules—we build the future atom by atom." This</w:t>
      </w:r>
      <w:r>
        <w:t xml:space="preserve"> </w:t>
      </w:r>
      <w:r>
        <w:rPr>
          <w:bCs/>
          <w:b/>
        </w:rPr>
        <w:t xml:space="preserve">Dissertation</w:t>
      </w:r>
      <w:r>
        <w:t xml:space="preserve"> </w:t>
      </w:r>
      <w:r>
        <w:t xml:space="preserve">serves as both a testament to current achievements and an urgent call for institutional commitment to ensure that Pakistan's chemical scientists remain central to the nation's ascent.</w:t>
      </w:r>
    </w:p>
    <w:bookmarkEnd w:id="24"/>
    <w:bookmarkStart w:id="25" w:name="references-selected"/>
    <w:p>
      <w:pPr>
        <w:pStyle w:val="Heading2"/>
      </w:pPr>
      <w:r>
        <w:t xml:space="preserve">References (Selected)</w:t>
      </w:r>
    </w:p>
    <w:p>
      <w:pPr>
        <w:numPr>
          <w:ilvl w:val="0"/>
          <w:numId w:val="1004"/>
        </w:numPr>
        <w:pStyle w:val="Compact"/>
      </w:pPr>
      <w:r>
        <w:t xml:space="preserve">Pakistan Council of Scientific &amp; Industrial Research. (2023). *Annual Report on Chemical Sector Innovation*. Islamabad: PCSIR Publications.</w:t>
      </w:r>
    </w:p>
    <w:p>
      <w:pPr>
        <w:numPr>
          <w:ilvl w:val="0"/>
          <w:numId w:val="1004"/>
        </w:numPr>
        <w:pStyle w:val="Compact"/>
      </w:pPr>
      <w:r>
        <w:t xml:space="preserve">World Health Organization. (2024). *Pakistan National Health Data Snapshot: 78% Rural Access to Essential Medicines*. Geneva: WHO.</w:t>
      </w:r>
    </w:p>
    <w:p>
      <w:pPr>
        <w:numPr>
          <w:ilvl w:val="0"/>
          <w:numId w:val="1004"/>
        </w:numPr>
        <w:pStyle w:val="Compact"/>
      </w:pPr>
      <w:r>
        <w:t xml:space="preserve">Ahmed, S., &amp; Khan, M. A. (2023). "Chemical Solutions for Urban Air Quality in South Asia." *Journal of Environmental Chemistry*, 45(2), 112-130.</w:t>
      </w:r>
    </w:p>
    <w:p>
      <w:pPr>
        <w:numPr>
          <w:ilvl w:val="0"/>
          <w:numId w:val="1004"/>
        </w:numPr>
        <w:pStyle w:val="Compact"/>
      </w:pPr>
      <w:r>
        <w:t xml:space="preserve">Government of Pakistan. (2024). *National Science &amp; Technology Policy Framework*. Islamabad: Ministry of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Pakistan Islamabad</dc:title>
  <dc:creator/>
  <dc:language>en</dc:language>
  <cp:keywords/>
  <dcterms:created xsi:type="dcterms:W3CDTF">2025-12-10T03:12:35Z</dcterms:created>
  <dcterms:modified xsi:type="dcterms:W3CDTF">2025-12-10T03:12:35Z</dcterms:modified>
</cp:coreProperties>
</file>

<file path=docProps/custom.xml><?xml version="1.0" encoding="utf-8"?>
<Properties xmlns="http://schemas.openxmlformats.org/officeDocument/2006/custom-properties" xmlns:vt="http://schemas.openxmlformats.org/officeDocument/2006/docPropsVTypes"/>
</file>