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within</w:t>
      </w:r>
      <w:r>
        <w:t xml:space="preserve"> </w:t>
      </w:r>
      <w:r>
        <w:t xml:space="preserve">Saudi</w:t>
      </w:r>
      <w:r>
        <w:t xml:space="preserve"> </w:t>
      </w:r>
      <w:r>
        <w:t xml:space="preserve">Arabia</w:t>
      </w:r>
      <w:r>
        <w:t xml:space="preserve"> </w:t>
      </w:r>
      <w:r>
        <w:t xml:space="preserve">Riyadh</w:t>
      </w:r>
    </w:p>
    <w:bookmarkStart w:id="27" w:name="X7083a4f8f774c9f9475020d2ff3b51e386f400d"/>
    <w:p>
      <w:pPr>
        <w:pStyle w:val="Heading1"/>
      </w:pPr>
      <w:r>
        <w:t xml:space="preserve">Proposed Dissertation: The Evolving Role of the Chemist in Advancing Sustainable Development within Saudi Arabia Riyadh</w:t>
      </w:r>
    </w:p>
    <w:bookmarkStart w:id="20" w:name="abstract"/>
    <w:p>
      <w:pPr>
        <w:pStyle w:val="Heading2"/>
      </w:pPr>
      <w:r>
        <w:t xml:space="preserve">Abstract</w:t>
      </w:r>
    </w:p>
    <w:p>
      <w:pPr>
        <w:pStyle w:val="FirstParagraph"/>
      </w:pPr>
      <w:r>
        <w:t xml:space="preserve">This dissertation explores the critical and expanding role of the modern chemist within the dynamic economic and industrial landscape of Saudi Arabia, with a specific focus on Riyadh as the national hub for innovation and development. As part of Vision 2030, Saudi Arabia is rapidly diversifying its economy beyond hydrocarbons, placing significant emphasis on sustainable chemistry solutions. This study investigates how the profession of</w:t>
      </w:r>
      <w:r>
        <w:t xml:space="preserve"> </w:t>
      </w:r>
      <w:r>
        <w:rPr>
          <w:bCs/>
          <w:b/>
        </w:rPr>
        <w:t xml:space="preserve">Chemist</w:t>
      </w:r>
      <w:r>
        <w:t xml:space="preserve"> </w:t>
      </w:r>
      <w:r>
        <w:t xml:space="preserve">in Riyadh is adapting to meet national strategic goals in water security, renewable energy, advanced materials, and environmental stewardship. The findings underscore the indispensable contribution of the chemist to realizing a knowledge-based economy centered in Riyadh.</w:t>
      </w:r>
    </w:p>
    <w:bookmarkEnd w:id="20"/>
    <w:bookmarkStart w:id="21" w:name="X39212e600353034dc1ee7eed33d592d49868db5"/>
    <w:p>
      <w:pPr>
        <w:pStyle w:val="Heading2"/>
      </w:pPr>
      <w:r>
        <w:t xml:space="preserve">1. Introduction: The Strategic Imperative for Chemistry in Saudi Arabia</w:t>
      </w:r>
    </w:p>
    <w:p>
      <w:pPr>
        <w:pStyle w:val="FirstParagraph"/>
      </w:pPr>
      <w:r>
        <w:t xml:space="preserve">Saudi Arabia's ambitious Vision 2030 framework places sustainable development and economic diversification at its core. Riyadh, as the capital and principal administrative, scientific, and economic center of the Kingdom, serves as the epicenter for implementing these transformative goals. Within this context, the role of the</w:t>
      </w:r>
      <w:r>
        <w:t xml:space="preserve"> </w:t>
      </w:r>
      <w:r>
        <w:rPr>
          <w:bCs/>
          <w:b/>
        </w:rPr>
        <w:t xml:space="preserve">Chemist</w:t>
      </w:r>
      <w:r>
        <w:t xml:space="preserve"> </w:t>
      </w:r>
      <w:r>
        <w:t xml:space="preserve">has evolved from a traditional focus on petroleum refining towards becoming a cornerstone for innovation across multiple sectors vital to national prosperity. This dissertation examines how academic institutions, government initiatives (like those under SABIC and KAUST), and industrial giants based in Riyadh are reshaping the professional identity and responsibilities of the chemist to directly address national challenges.</w:t>
      </w:r>
    </w:p>
    <w:bookmarkEnd w:id="21"/>
    <w:bookmarkStart w:id="22" w:name="X54974c825e999e9ce5974a947f816c6d7924d56"/>
    <w:p>
      <w:pPr>
        <w:pStyle w:val="Heading2"/>
      </w:pPr>
      <w:r>
        <w:t xml:space="preserve">2. The Chemist in the Riyadh Ecosystem: Beyond Traditional Boundaries</w:t>
      </w:r>
    </w:p>
    <w:p>
      <w:pPr>
        <w:pStyle w:val="FirstParagraph"/>
      </w:pPr>
      <w:r>
        <w:t xml:space="preserve">In</w:t>
      </w:r>
      <w:r>
        <w:t xml:space="preserve"> </w:t>
      </w:r>
      <w:r>
        <w:rPr>
          <w:bCs/>
          <w:b/>
        </w:rPr>
        <w:t xml:space="preserve">Saudi Arabia Riyadh</w:t>
      </w:r>
      <w:r>
        <w:t xml:space="preserve">, the contemporary Chemist is no longer confined to laboratory settings within oil and gas. The dissertation identifies five key emerging domains where chemists are driving impact:</w:t>
      </w:r>
    </w:p>
    <w:p>
      <w:pPr>
        <w:numPr>
          <w:ilvl w:val="0"/>
          <w:numId w:val="1001"/>
        </w:numPr>
        <w:pStyle w:val="Compact"/>
      </w:pPr>
      <w:r>
        <w:rPr>
          <w:bCs/>
          <w:b/>
        </w:rPr>
        <w:t xml:space="preserve">Water Desalination &amp; Purification:</w:t>
      </w:r>
      <w:r>
        <w:t xml:space="preserve"> </w:t>
      </w:r>
      <w:r>
        <w:t xml:space="preserve">With severe water scarcity, chemists in Riyadh lead R&amp;D on advanced membranes, chemical treatments, and energy-efficient desalination processes crucial for national sustainability.</w:t>
      </w:r>
    </w:p>
    <w:p>
      <w:pPr>
        <w:numPr>
          <w:ilvl w:val="0"/>
          <w:numId w:val="1001"/>
        </w:numPr>
        <w:pStyle w:val="Compact"/>
      </w:pPr>
      <w:r>
        <w:rPr>
          <w:bCs/>
          <w:b/>
        </w:rPr>
        <w:t xml:space="preserve">Sustainable Energy Transition:</w:t>
      </w:r>
      <w:r>
        <w:t xml:space="preserve"> </w:t>
      </w:r>
      <w:r>
        <w:t xml:space="preserve">Chemists are pivotal in developing battery technologies (for EVs and grid storage), green hydrogen production catalysts, and biofuels – all central to Riyadh's clean energy initiatives.</w:t>
      </w:r>
    </w:p>
    <w:p>
      <w:pPr>
        <w:numPr>
          <w:ilvl w:val="0"/>
          <w:numId w:val="1001"/>
        </w:numPr>
        <w:pStyle w:val="Compact"/>
      </w:pPr>
      <w:r>
        <w:rPr>
          <w:bCs/>
          <w:b/>
        </w:rPr>
        <w:t xml:space="preserve">Pharmaceutical &amp; Biotechnology:</w:t>
      </w:r>
      <w:r>
        <w:t xml:space="preserve"> </w:t>
      </w:r>
      <w:r>
        <w:t xml:space="preserve">The growth of local pharmaceutical manufacturing in Riyadh demands chemists specializing in drug synthesis, formulation, and quality control to enhance healthcare resilience.</w:t>
      </w:r>
    </w:p>
    <w:p>
      <w:pPr>
        <w:numPr>
          <w:ilvl w:val="0"/>
          <w:numId w:val="1001"/>
        </w:numPr>
        <w:pStyle w:val="Compact"/>
      </w:pPr>
      <w:r>
        <w:rPr>
          <w:bCs/>
          <w:b/>
        </w:rPr>
        <w:t xml:space="preserve">Environmental Chemistry &amp; Remediation:</w:t>
      </w:r>
      <w:r>
        <w:t xml:space="preserve"> </w:t>
      </w:r>
      <w:r>
        <w:t xml:space="preserve">Addressing pollution from industrial growth requires chemists developing methods for soil/water remediation and monitoring air quality across the rapidly urbanizing capital.</w:t>
      </w:r>
    </w:p>
    <w:p>
      <w:pPr>
        <w:numPr>
          <w:ilvl w:val="0"/>
          <w:numId w:val="1001"/>
        </w:numPr>
        <w:pStyle w:val="Compact"/>
      </w:pPr>
      <w:r>
        <w:rPr>
          <w:bCs/>
          <w:b/>
        </w:rPr>
        <w:t xml:space="preserve">Advanced Materials Development:</w:t>
      </w:r>
      <w:r>
        <w:t xml:space="preserve"> </w:t>
      </w:r>
      <w:r>
        <w:t xml:space="preserve">Chemists contribute to nanomaterials, composites, and smart materials for construction, aerospace (supported by entities like GACA), and electronics within Riyadh's innovation ecosystem.</w:t>
      </w:r>
    </w:p>
    <w:bookmarkEnd w:id="22"/>
    <w:bookmarkStart w:id="23" w:name="X10abbf7de91c5a0b5cd6740f5d4335b2db70eb4"/>
    <w:p>
      <w:pPr>
        <w:pStyle w:val="Heading2"/>
      </w:pPr>
      <w:r>
        <w:t xml:space="preserve">3. Academic &amp; Institutional Alignment in Riyadh</w:t>
      </w:r>
    </w:p>
    <w:p>
      <w:pPr>
        <w:pStyle w:val="FirstParagraph"/>
      </w:pPr>
      <w:r>
        <w:t xml:space="preserve">The dissertation analyzes the strategic alignment of higher education with national needs. Leading universities in Riyadh, such as King Saud University (KSU) and Prince Mohammad Bin Salman College of Business and Entrepreneurship (PMBC), have significantly revamped chemistry curricula to integrate sustainability principles, computational chemistry, and industry-relevant skills. The establishment of the</w:t>
      </w:r>
      <w:r>
        <w:t xml:space="preserve"> </w:t>
      </w:r>
      <w:r>
        <w:rPr>
          <w:bCs/>
          <w:b/>
        </w:rPr>
        <w:t xml:space="preserve">Riyadh</w:t>
      </w:r>
      <w:r>
        <w:t xml:space="preserve"> </w:t>
      </w:r>
      <w:r>
        <w:t xml:space="preserve">Science Park and partnerships with institutions like King Abdullah University of Science &amp; Technology (KAUST) – located near Riyadh – provide unparalleled opportunities for chemists to engage in applied research directly addressing Saudi challenges. This institutional shift ensures that every new graduate entering the workforce in</w:t>
      </w:r>
      <w:r>
        <w:t xml:space="preserve"> </w:t>
      </w:r>
      <w:r>
        <w:rPr>
          <w:bCs/>
          <w:b/>
        </w:rPr>
        <w:t xml:space="preserve">Saudi Arabia Riyadh</w:t>
      </w:r>
      <w:r>
        <w:t xml:space="preserve"> </w:t>
      </w:r>
      <w:r>
        <w:t xml:space="preserve">is equipped as a problem-solving Chemist, not merely a technician.</w:t>
      </w:r>
    </w:p>
    <w:bookmarkEnd w:id="23"/>
    <w:bookmarkStart w:id="24" w:name="Xbe0ea4a05041d96f9e3fd6400c9a4a440cefde7"/>
    <w:p>
      <w:pPr>
        <w:pStyle w:val="Heading2"/>
      </w:pPr>
      <w:r>
        <w:t xml:space="preserve">4. The Future Role of the Chemist: A National Priority</w:t>
      </w:r>
    </w:p>
    <w:p>
      <w:pPr>
        <w:pStyle w:val="FirstParagraph"/>
      </w:pPr>
      <w:r>
        <w:t xml:space="preserve">This section argues that for Saudi Arabia to successfully transition under Vision 2030, the profession of the</w:t>
      </w:r>
      <w:r>
        <w:t xml:space="preserve"> </w:t>
      </w:r>
      <w:r>
        <w:rPr>
          <w:bCs/>
          <w:b/>
        </w:rPr>
        <w:t xml:space="preserve">Chemist</w:t>
      </w:r>
      <w:r>
        <w:t xml:space="preserve"> </w:t>
      </w:r>
      <w:r>
        <w:t xml:space="preserve">must be elevated as a national priority. The dissertation proposes three strategic imperatives for Riyadh:</w:t>
      </w:r>
    </w:p>
    <w:p>
      <w:pPr>
        <w:numPr>
          <w:ilvl w:val="0"/>
          <w:numId w:val="1002"/>
        </w:numPr>
        <w:pStyle w:val="Compact"/>
      </w:pPr>
      <w:r>
        <w:rPr>
          <w:bCs/>
          <w:b/>
        </w:rPr>
        <w:t xml:space="preserve">Enhanced Investment in R&amp;D:</w:t>
      </w:r>
      <w:r>
        <w:t xml:space="preserve"> </w:t>
      </w:r>
      <w:r>
        <w:t xml:space="preserve">Scaling government and private sector funding specifically targeted at chemistry-led solutions within Riyadh's innovation clusters.</w:t>
      </w:r>
    </w:p>
    <w:p>
      <w:pPr>
        <w:numPr>
          <w:ilvl w:val="0"/>
          <w:numId w:val="1002"/>
        </w:numPr>
        <w:pStyle w:val="Compact"/>
      </w:pPr>
      <w:r>
        <w:rPr>
          <w:bCs/>
          <w:b/>
        </w:rPr>
        <w:t xml:space="preserve">Professional Development Frameworks:</w:t>
      </w:r>
      <w:r>
        <w:t xml:space="preserve"> </w:t>
      </w:r>
      <w:r>
        <w:t xml:space="preserve">Creating continuous learning pathways for existing chemists to master emerging skills like AI-driven molecular design and circular economy principles, centered in Riyadh hubs.</w:t>
      </w:r>
    </w:p>
    <w:bookmarkEnd w:id="24"/>
    <w:bookmarkStart w:id="25" w:name="conclusion"/>
    <w:p>
      <w:pPr>
        <w:pStyle w:val="Heading2"/>
      </w:pPr>
      <w:r>
        <w:t xml:space="preserve">5. Conclusion</w:t>
      </w:r>
    </w:p>
    <w:p>
      <w:pPr>
        <w:pStyle w:val="FirstParagraph"/>
      </w:pPr>
      <w:r>
        <w:t xml:space="preserve">This proposed dissertation underscores that within</w:t>
      </w:r>
      <w:r>
        <w:t xml:space="preserve"> </w:t>
      </w:r>
      <w:r>
        <w:rPr>
          <w:bCs/>
          <w:b/>
        </w:rPr>
        <w:t xml:space="preserve">Saudi Arabia Riyadh</w:t>
      </w:r>
      <w:r>
        <w:t xml:space="preserve">, the role of the modern Chemist has transcended traditional boundaries to become a linchpin of national strategy. The integration of chemistry with sustainable development goals, driven by academic excellence, industrial innovation, and governmental vision centered in Riyadh, is creating a new paradigm for the profession. The success of Vision 2030 hinges significantly on cultivating a robust pipeline of highly skilled Chemists equipped to tackle complex challenges unique to the Kingdom's context. As Riyadh emerges as a beacon of scientific advancement in the Arab world, this dissertation asserts that fostering the professional evolution and strategic value of every Chemist operating within its borders is paramount to securing Saudi Arabia's prosperous, sustainable future.</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The Evolving Role of the Chemist in Advancing Sustainable Development within Saudi Arabia Riyadh</dc:title>
  <dc:creator/>
  <dc:language>en</dc:language>
  <cp:keywords/>
  <dcterms:created xsi:type="dcterms:W3CDTF">2026-04-20T14:34:11Z</dcterms:created>
  <dcterms:modified xsi:type="dcterms:W3CDTF">2026-04-20T14:34:11Z</dcterms:modified>
</cp:coreProperties>
</file>

<file path=docProps/custom.xml><?xml version="1.0" encoding="utf-8"?>
<Properties xmlns="http://schemas.openxmlformats.org/officeDocument/2006/custom-properties" xmlns:vt="http://schemas.openxmlformats.org/officeDocument/2006/docPropsVTypes"/>
</file>