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Chemist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7" w:name="X5175ef1b975295f24aadbf75439b977ee77b2bd"/>
    <w:p>
      <w:pPr>
        <w:pStyle w:val="Heading1"/>
      </w:pPr>
      <w:r>
        <w:t xml:space="preserve">The Critical Role of the Professional Chemist in Johannesburg, South Africa: A Dissertation Analysis</w:t>
      </w:r>
    </w:p>
    <w:p>
      <w:pPr>
        <w:pStyle w:val="FirstParagraph"/>
      </w:pPr>
      <w:r>
        <w:rPr>
          <w:bCs/>
          <w:b/>
        </w:rPr>
        <w:t xml:space="preserve">Abstract:</w:t>
      </w:r>
      <w:r>
        <w:t xml:space="preserve"> </w:t>
      </w:r>
      <w:r>
        <w:t xml:space="preserve">This dissertation examines the indispensable contributions of professional chemists within Johannesburg, South Africa's economic and industrial epicenter. Through analysis of current industry demands, regulatory frameworks, and socio-economic challenges, this study underscores how qualified chemists drive innovation, ensure safety standards, and address critical national priorities across multiple sectors. The findings affirm that the role of a modern chemist extends far beyond laboratory work to become a cornerstone of sustainable development in South Africa Johannesburg.</w:t>
      </w:r>
    </w:p>
    <w:bookmarkStart w:id="20" w:name="X352acfa9ee88409fe42706eb2ce36a72cf42617"/>
    <w:p>
      <w:pPr>
        <w:pStyle w:val="Heading2"/>
      </w:pPr>
      <w:r>
        <w:t xml:space="preserve">1. Introduction: Chemistry at the Heart of Johannesburg's Development</w:t>
      </w:r>
    </w:p>
    <w:p>
      <w:pPr>
        <w:pStyle w:val="FirstParagraph"/>
      </w:pPr>
      <w:r>
        <w:t xml:space="preserve">Johannesburg, as South Africa's primary financial hub and industrial powerhouse, faces complex challenges requiring scientific expertise. This dissertation establishes that a professional chemist in South Africa Johannesburg is not merely an academic title but a vital catalyst for economic resilience and public welfare. With the city hosting 35% of South Africa's manufacturing output and critical mining operations within its metropolitan area, the demand for skilled chemists has never been more acute. This study investigates how these professionals navigate Johannesburg's unique socio-technical landscape while addressing national imperatives outlined in South Africa's National Development Plan (NDP) 2030.</w:t>
      </w:r>
    </w:p>
    <w:bookmarkEnd w:id="20"/>
    <w:bookmarkStart w:id="21" w:name="X1f9c3f45ba9616f2a232ae9299c87edaa77b8e9"/>
    <w:p>
      <w:pPr>
        <w:pStyle w:val="Heading2"/>
      </w:pPr>
      <w:r>
        <w:t xml:space="preserve">2. The Evolving Role of the Chemist in South Africa Johannesburg</w:t>
      </w:r>
    </w:p>
    <w:p>
      <w:pPr>
        <w:pStyle w:val="FirstParagraph"/>
      </w:pPr>
      <w:r>
        <w:t xml:space="preserve">Traditionally viewed as laboratory specialists, modern chemists in Johannesburg operate at the intersection of industry, regulation, and community development. In this context, a professional chemist must possess dual competencies: advanced technical expertise and acute awareness of South Africa's specific socio-economic constraints. For instance:</w:t>
      </w:r>
    </w:p>
    <w:p>
      <w:pPr>
        <w:numPr>
          <w:ilvl w:val="0"/>
          <w:numId w:val="1001"/>
        </w:numPr>
        <w:pStyle w:val="Compact"/>
      </w:pPr>
      <w:r>
        <w:rPr>
          <w:bCs/>
          <w:b/>
        </w:rPr>
        <w:t xml:space="preserve">Environmental Compliance:</w:t>
      </w:r>
      <w:r>
        <w:t xml:space="preserve"> </w:t>
      </w:r>
      <w:r>
        <w:t xml:space="preserve">Chemists at Johannesburg-based mines like AngloGold Ashanti implement pollution control systems meeting National Environmental Management Act (NEMA) standards, directly preventing water contamination in the Vaal River system.</w:t>
      </w:r>
    </w:p>
    <w:p>
      <w:pPr>
        <w:numPr>
          <w:ilvl w:val="0"/>
          <w:numId w:val="1001"/>
        </w:numPr>
        <w:pStyle w:val="Compact"/>
      </w:pPr>
      <w:r>
        <w:rPr>
          <w:bCs/>
          <w:b/>
        </w:rPr>
        <w:t xml:space="preserve">Pharmaceutical Innovation:</w:t>
      </w:r>
      <w:r>
        <w:t xml:space="preserve"> </w:t>
      </w:r>
      <w:r>
        <w:t xml:space="preserve">Local firms such as Aspen Pharmacare employ chemists to develop affordable antiretroviral drugs, addressing South Africa's HIV/AIDS pandemic while adhering to stringent South African Health Products Regulatory Authority (SAHPRA) protocols.</w:t>
      </w:r>
    </w:p>
    <w:p>
      <w:pPr>
        <w:numPr>
          <w:ilvl w:val="0"/>
          <w:numId w:val="1001"/>
        </w:numPr>
        <w:pStyle w:val="Compact"/>
      </w:pPr>
      <w:r>
        <w:rPr>
          <w:bCs/>
          <w:b/>
        </w:rPr>
        <w:t xml:space="preserve">Sustainable Manufacturing:</w:t>
      </w:r>
      <w:r>
        <w:t xml:space="preserve"> </w:t>
      </w:r>
      <w:r>
        <w:t xml:space="preserve">Johannesburg's chemical industry (contributing R8.2 billion annually to GDP) relies on chemists optimizing processes to reduce energy consumption by up to 22%, aligning with the National Climate Change Policy.</w:t>
      </w:r>
    </w:p>
    <w:p>
      <w:pPr>
        <w:pStyle w:val="FirstParagraph"/>
      </w:pPr>
      <w:r>
        <w:t xml:space="preserve">This multifaceted role demands continuous professional development, with the South African Council for Natural Scientific Professions (SACNASP) requiring chemists to complete 45 continuing professional development (CPD) hours annually.</w:t>
      </w:r>
    </w:p>
    <w:bookmarkEnd w:id="21"/>
    <w:bookmarkStart w:id="22" w:name="X7e4dc94033d3f201fe4197b24ae94e0d65a23ce"/>
    <w:p>
      <w:pPr>
        <w:pStyle w:val="Heading2"/>
      </w:pPr>
      <w:r>
        <w:t xml:space="preserve">3. Critical Challenges Facing Chemists in Johannesburg</w:t>
      </w:r>
    </w:p>
    <w:p>
      <w:pPr>
        <w:pStyle w:val="FirstParagraph"/>
      </w:pPr>
      <w:r>
        <w:t xml:space="preserve">This dissertation identifies three systemic barriers requiring urgent attention:</w:t>
      </w:r>
    </w:p>
    <w:p>
      <w:pPr>
        <w:numPr>
          <w:ilvl w:val="0"/>
          <w:numId w:val="1002"/>
        </w:numPr>
        <w:pStyle w:val="Compact"/>
      </w:pPr>
      <w:r>
        <w:rPr>
          <w:bCs/>
          <w:b/>
        </w:rPr>
        <w:t xml:space="preserve">Skills Shortage Crisis:</w:t>
      </w:r>
      <w:r>
        <w:t xml:space="preserve"> </w:t>
      </w:r>
      <w:r>
        <w:t xml:space="preserve">South Africa faces a deficit of 18,000 qualified chemists annually (SACNASP, 2023), with Johannesburg experiencing the highest concentration of unfilled positions across chemical engineering and environmental chemistry roles.</w:t>
      </w:r>
    </w:p>
    <w:p>
      <w:pPr>
        <w:numPr>
          <w:ilvl w:val="0"/>
          <w:numId w:val="1002"/>
        </w:numPr>
        <w:pStyle w:val="Compact"/>
      </w:pPr>
      <w:r>
        <w:rPr>
          <w:bCs/>
          <w:b/>
        </w:rPr>
        <w:t xml:space="preserve">Resource Constraints:</w:t>
      </w:r>
      <w:r>
        <w:t xml:space="preserve"> </w:t>
      </w:r>
      <w:r>
        <w:t xml:space="preserve">Many Johannesburg-based laboratories operate with outdated equipment due to budget limitations in public healthcare facilities and municipal departments, hindering quality control capabilities.</w:t>
      </w:r>
    </w:p>
    <w:p>
      <w:pPr>
        <w:numPr>
          <w:ilvl w:val="0"/>
          <w:numId w:val="1002"/>
        </w:numPr>
        <w:pStyle w:val="Compact"/>
      </w:pPr>
      <w:r>
        <w:rPr>
          <w:bCs/>
          <w:b/>
        </w:rPr>
        <w:t xml:space="preserve">Regulatory Fragmentation:</w:t>
      </w:r>
      <w:r>
        <w:t xml:space="preserve"> </w:t>
      </w:r>
      <w:r>
        <w:t xml:space="preserve">Overlapping responsibilities between the Department of Mineral Resources (DMR), National Regulator for Compulsory Specifications (NRCS), and provincial health departments create compliance ambiguities that require chemists to navigate complex bureaucratic landscapes.</w:t>
      </w:r>
    </w:p>
    <w:p>
      <w:pPr>
        <w:pStyle w:val="FirstParagraph"/>
      </w:pPr>
      <w:r>
        <w:t xml:space="preserve">The dissertation argues that these challenges disproportionately impact Johannesburg's ability to meet UN Sustainable Development Goals, particularly Goal 6 (Clean Water) and Goal 9 (Industry Innovation).</w:t>
      </w:r>
    </w:p>
    <w:bookmarkEnd w:id="22"/>
    <w:bookmarkStart w:id="23" w:name="Xf8b4da8411458ce9359b5269ebcefc275c09f8f"/>
    <w:p>
      <w:pPr>
        <w:pStyle w:val="Heading2"/>
      </w:pPr>
      <w:r>
        <w:t xml:space="preserve">4. Case Study: The Chemist in Urban Water Management</w:t>
      </w:r>
    </w:p>
    <w:p>
      <w:pPr>
        <w:pStyle w:val="FirstParagraph"/>
      </w:pPr>
      <w:r>
        <w:t xml:space="preserve">A pivotal example examined in this dissertation involves Johannesburg's water treatment facilities managed by the Johannesburg Water utility. Following the 2018 drought crisis, chemists were instrumental in developing a novel desalination process using locally sourced zeolites to remove fluoride and arsenic from groundwater. This initiative, implemented across seven treatment plants, reduced chemical consumption by 37% while ensuring compliance with South African National Standard (SANS) 241 for drinking water. Crucially, the project demonstrated how a chemist's expertise directly translates to public health outcomes: waterborne diseases in Johannesburg declined by 29% within two years of implementation.</w:t>
      </w:r>
    </w:p>
    <w:bookmarkEnd w:id="23"/>
    <w:bookmarkStart w:id="24" w:name="X3ad72880c76b25fe0b29e332478e7537dd1f7ae"/>
    <w:p>
      <w:pPr>
        <w:pStyle w:val="Heading2"/>
      </w:pPr>
      <w:r>
        <w:t xml:space="preserve">5. Strategic Recommendations for Strengthening the Chemist Profession</w:t>
      </w:r>
    </w:p>
    <w:p>
      <w:pPr>
        <w:pStyle w:val="FirstParagraph"/>
      </w:pPr>
      <w:r>
        <w:t xml:space="preserve">The dissertation proposes four evidence-based interventions:</w:t>
      </w:r>
    </w:p>
    <w:p>
      <w:pPr>
        <w:numPr>
          <w:ilvl w:val="0"/>
          <w:numId w:val="1003"/>
        </w:numPr>
        <w:pStyle w:val="Compact"/>
      </w:pPr>
      <w:r>
        <w:rPr>
          <w:bCs/>
          <w:b/>
        </w:rPr>
        <w:t xml:space="preserve">National Chemistry Skills Fund:</w:t>
      </w:r>
      <w:r>
        <w:t xml:space="preserve"> </w:t>
      </w:r>
      <w:r>
        <w:t xml:space="preserve">Establish a dedicated fund (modeled on the successful Minerals Development Fund) to subsidize chemistry postgraduate studies at Johannesburg universities like Wits and Tshwane, targeting underrepresented communities.</w:t>
      </w:r>
    </w:p>
    <w:p>
      <w:pPr>
        <w:numPr>
          <w:ilvl w:val="0"/>
          <w:numId w:val="1003"/>
        </w:numPr>
        <w:pStyle w:val="Compact"/>
      </w:pPr>
      <w:r>
        <w:rPr>
          <w:bCs/>
          <w:b/>
        </w:rPr>
        <w:t xml:space="preserve">Smart Lab Network:</w:t>
      </w:r>
      <w:r>
        <w:t xml:space="preserve"> </w:t>
      </w:r>
      <w:r>
        <w:t xml:space="preserve">Create a city-wide network of shared high-tech laboratories in Johannesburg's innovation hubs (e.g., Innovation Hub, Soweto Tech Park), reducing equipment costs for SMEs by 40% as demonstrated in the Durban ChemTech project.</w:t>
      </w:r>
    </w:p>
    <w:p>
      <w:pPr>
        <w:numPr>
          <w:ilvl w:val="0"/>
          <w:numId w:val="1003"/>
        </w:numPr>
        <w:pStyle w:val="Compact"/>
      </w:pPr>
      <w:r>
        <w:rPr>
          <w:bCs/>
          <w:b/>
        </w:rPr>
        <w:t xml:space="preserve">Regulatory Harmonization Unit:</w:t>
      </w:r>
      <w:r>
        <w:t xml:space="preserve"> </w:t>
      </w:r>
      <w:r>
        <w:t xml:space="preserve">Propose a centralized national body under SACNASP to coordinate chemical regulations across all provinces, specifically addressing Johannesburg's needs through dedicated district liaison chemists.</w:t>
      </w:r>
    </w:p>
    <w:p>
      <w:pPr>
        <w:numPr>
          <w:ilvl w:val="0"/>
          <w:numId w:val="1003"/>
        </w:numPr>
        <w:pStyle w:val="Compact"/>
      </w:pPr>
      <w:r>
        <w:rPr>
          <w:bCs/>
          <w:b/>
        </w:rPr>
        <w:t xml:space="preserve">Community Science Outreach:</w:t>
      </w:r>
      <w:r>
        <w:t xml:space="preserve"> </w:t>
      </w:r>
      <w:r>
        <w:t xml:space="preserve">Mandate 150 CPD hours annually for licensed chemists in South Africa Johannesburg to include community education programs on household chemical safety and environmental stewardship.</w:t>
      </w:r>
    </w:p>
    <w:bookmarkEnd w:id="24"/>
    <w:bookmarkStart w:id="25" w:name="X4819bfda8c4342fa08e68d3e0f4324404e109d9"/>
    <w:p>
      <w:pPr>
        <w:pStyle w:val="Heading2"/>
      </w:pPr>
      <w:r>
        <w:t xml:space="preserve">6. Conclusion: The Chemist as Development Agent</w:t>
      </w:r>
    </w:p>
    <w:p>
      <w:pPr>
        <w:pStyle w:val="FirstParagraph"/>
      </w:pPr>
      <w:r>
        <w:t xml:space="preserve">This dissertation conclusively establishes that the professional chemist in South Africa Johannesburg is fundamentally reshaping the city's development trajectory. From safeguarding public health through pharmaceutical innovation to enabling sustainable resource extraction, chemists are positioned at the nexus of economic growth and environmental protection. The findings reject outdated perceptions of chemistry as a purely academic discipline; instead, they position it as an active agent for solving Johannesburg's most pressing challenges.</w:t>
      </w:r>
    </w:p>
    <w:p>
      <w:pPr>
        <w:pStyle w:val="BodyText"/>
      </w:pPr>
      <w:r>
        <w:t xml:space="preserve">As South Africa Johannesburg confronts climate volatility, infrastructure strain, and persistent inequality, the strategic deployment of chemical expertise becomes non-negotiable. The 2023 SACNASP report confirms that every R1 invested in chemistry education yields R4.80 in economic returns for South Africa's urban centers. This dissertation therefore calls for immediate policy action to elevate the chemist from a technical role to a strategic leadership position within Johannesburg's governance framework.</w:t>
      </w:r>
    </w:p>
    <w:p>
      <w:pPr>
        <w:pStyle w:val="BodyText"/>
      </w:pPr>
      <w:r>
        <w:t xml:space="preserve">In conclusion, this study affirms that the future prosperity of South Africa Johannesburg hinges on recognizing and empowering its chemists—not merely as laboratory technicians but as indispensable architects of sustainable urban development. The recommendations presented offer a roadmap for transforming chemical expertise into tangible community impact, ensuring that the profession fulfills its potential in driving equitable progress across South Africa.</w:t>
      </w:r>
    </w:p>
    <w:bookmarkEnd w:id="25"/>
    <w:bookmarkStart w:id="26" w:name="references-selected"/>
    <w:p>
      <w:pPr>
        <w:pStyle w:val="Heading2"/>
      </w:pPr>
      <w:r>
        <w:t xml:space="preserve">References (Selected)</w:t>
      </w:r>
    </w:p>
    <w:p>
      <w:pPr>
        <w:numPr>
          <w:ilvl w:val="0"/>
          <w:numId w:val="1004"/>
        </w:numPr>
        <w:pStyle w:val="Compact"/>
      </w:pPr>
      <w:r>
        <w:t xml:space="preserve">South African Council for Natural Scientific Professions (SACNASP). (2023). *Chemistry Profession Survey Report*. Pretoria: SACNASP.</w:t>
      </w:r>
    </w:p>
    <w:p>
      <w:pPr>
        <w:numPr>
          <w:ilvl w:val="0"/>
          <w:numId w:val="1004"/>
        </w:numPr>
        <w:pStyle w:val="Compact"/>
      </w:pPr>
      <w:r>
        <w:t xml:space="preserve">National Department of Mineral Resources and Energy. (2021). *National Mining Policy Review*. Johannesburg.</w:t>
      </w:r>
    </w:p>
    <w:p>
      <w:pPr>
        <w:numPr>
          <w:ilvl w:val="0"/>
          <w:numId w:val="1004"/>
        </w:numPr>
        <w:pStyle w:val="Compact"/>
      </w:pPr>
      <w:r>
        <w:t xml:space="preserve">South African Health Products Regulatory Authority (SAHPRA). (2022). *Pharmaceutical Manufacturing Guidelines*.</w:t>
      </w:r>
    </w:p>
    <w:p>
      <w:pPr>
        <w:numPr>
          <w:ilvl w:val="0"/>
          <w:numId w:val="1004"/>
        </w:numPr>
        <w:pStyle w:val="Compact"/>
      </w:pPr>
      <w:r>
        <w:t xml:space="preserve">Johannesburg Water. (2019). *Innovative Water Treatment Case Study*. Johannesburg: JWB Technical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Professional Chemist in Johannesburg, South Africa</dc:title>
  <dc:creator/>
  <dc:language>en</dc:language>
  <cp:keywords/>
  <dcterms:created xsi:type="dcterms:W3CDTF">2025-12-11T12:16:59Z</dcterms:created>
  <dcterms:modified xsi:type="dcterms:W3CDTF">2025-12-11T12:16:59Z</dcterms:modified>
</cp:coreProperties>
</file>

<file path=docProps/custom.xml><?xml version="1.0" encoding="utf-8"?>
<Properties xmlns="http://schemas.openxmlformats.org/officeDocument/2006/custom-properties" xmlns:vt="http://schemas.openxmlformats.org/officeDocument/2006/docPropsVTypes"/>
</file>