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d1061b8038e1b1827d0972adddd742f0282124e"/>
    <w:p>
      <w:pPr>
        <w:pStyle w:val="Heading1"/>
      </w:pPr>
      <w:r>
        <w:t xml:space="preserve">The Critical Role and Future Trajectory of the Modern Chemist in South Korea's Capital: A Dissertation Analysis</w:t>
      </w:r>
    </w:p>
    <w:p>
      <w:pPr>
        <w:pStyle w:val="FirstParagraph"/>
      </w:pPr>
      <w:r>
        <w:t xml:space="preserve">This dissertation examines the indispensable role, evolving responsibilities, and strategic importance of the</w:t>
      </w:r>
      <w:r>
        <w:t xml:space="preserve"> </w:t>
      </w:r>
      <w:r>
        <w:rPr>
          <w:iCs/>
          <w:i/>
        </w:rPr>
        <w:t xml:space="preserve">Chemist</w:t>
      </w:r>
      <w:r>
        <w:t xml:space="preserve"> </w:t>
      </w:r>
      <w:r>
        <w:t xml:space="preserve">within the dynamic scientific and industrial ecosystem of</w:t>
      </w:r>
      <w:r>
        <w:t xml:space="preserve"> </w:t>
      </w:r>
      <w:r>
        <w:rPr>
          <w:bCs/>
          <w:b/>
        </w:rPr>
        <w:t xml:space="preserve">South Korea Seoul</w:t>
      </w:r>
      <w:r>
        <w:t xml:space="preserve">. As a global leader in technological innovation, Seoul serves as the vibrant heartland where chemistry intersects with cutting-edge industry, rigorous academic research, and national strategic priorities. This document argues that the Chemist is not merely a technician but a pivotal catalyst for sustainable growth, economic competitiveness, and societal advancement within</w:t>
      </w:r>
      <w:r>
        <w:t xml:space="preserve"> </w:t>
      </w:r>
      <w:r>
        <w:rPr>
          <w:iCs/>
          <w:i/>
        </w:rPr>
        <w:t xml:space="preserve">South Korea Seoul</w:t>
      </w:r>
      <w:r>
        <w:t xml:space="preserve">.</w:t>
      </w:r>
    </w:p>
    <w:bookmarkStart w:id="20" w:name="Xf028f7984949fed051663d61758f2dd038045bc"/>
    <w:p>
      <w:pPr>
        <w:pStyle w:val="Heading2"/>
      </w:pPr>
      <w:r>
        <w:t xml:space="preserve">The Strategic Imperative of Chemistry in Seoul's Innovation Landscape</w:t>
      </w:r>
    </w:p>
    <w:p>
      <w:pPr>
        <w:pStyle w:val="FirstParagraph"/>
      </w:pPr>
      <w:r>
        <w:t xml:space="preserve">Seoul, as the political, economic, and intellectual capital of South Korea, houses a dense concentration of world-class research institutions (KAIST, SNU), major multinational corporations (Samsung Electronics, LG Chem), and government R&amp;D agencies. The strategic focus on advanced materials science and chemical engineering is paramount for Seoul's ambition to lead in semiconductors, renewable energy storage, pharmaceuticals, and nanotechnology. Herein lies the critical importance of the</w:t>
      </w:r>
      <w:r>
        <w:t xml:space="preserve"> </w:t>
      </w:r>
      <w:r>
        <w:rPr>
          <w:iCs/>
          <w:i/>
        </w:rPr>
        <w:t xml:space="preserve">Chemist</w:t>
      </w:r>
      <w:r>
        <w:t xml:space="preserve">. They are the foundational scientists who develop novel materials for next-generation batteries (essential for electric vehicles and grid storage), design ultra-pure chemicals for semiconductor manufacturing lines (where contamination costs millions per minute), and pioneer sustainable synthesis pathways to reduce industrial environmental impact. Without skilled chemists, Seoul's position as a global tech powerhouse would be untenable.</w:t>
      </w:r>
    </w:p>
    <w:bookmarkEnd w:id="20"/>
    <w:bookmarkStart w:id="21" w:name="X0877dac8d1044c2963e630ab41fe0b1e9b9250f"/>
    <w:p>
      <w:pPr>
        <w:pStyle w:val="Heading2"/>
      </w:pPr>
      <w:r>
        <w:t xml:space="preserve">Evolving Responsibilities of the Contemporary Chemist in Seoul</w:t>
      </w:r>
    </w:p>
    <w:p>
      <w:pPr>
        <w:pStyle w:val="FirstParagraph"/>
      </w:pPr>
      <w:r>
        <w:t xml:space="preserve">The role of the</w:t>
      </w:r>
      <w:r>
        <w:t xml:space="preserve"> </w:t>
      </w:r>
      <w:r>
        <w:rPr>
          <w:iCs/>
          <w:i/>
        </w:rPr>
        <w:t xml:space="preserve">Chemist</w:t>
      </w:r>
      <w:r>
        <w:t xml:space="preserve"> </w:t>
      </w:r>
      <w:r>
        <w:t xml:space="preserve">in</w:t>
      </w:r>
      <w:r>
        <w:t xml:space="preserve"> </w:t>
      </w:r>
      <w:r>
        <w:rPr>
          <w:bCs/>
          <w:b/>
        </w:rPr>
        <w:t xml:space="preserve">South Korea Seoul</w:t>
      </w:r>
      <w:r>
        <w:t xml:space="preserve"> </w:t>
      </w:r>
      <w:r>
        <w:t xml:space="preserve">has dramatically expanded beyond traditional laboratory synthesis. Modern chemists are expected to be interdisciplinary collaborators, integrating knowledge from physics, engineering, data science, and environmental science. For instance:</w:t>
      </w:r>
    </w:p>
    <w:p>
      <w:pPr>
        <w:numPr>
          <w:ilvl w:val="0"/>
          <w:numId w:val="1001"/>
        </w:numPr>
        <w:pStyle w:val="Compact"/>
      </w:pPr>
      <w:r>
        <w:rPr>
          <w:bCs/>
          <w:b/>
        </w:rPr>
        <w:t xml:space="preserve">Sustainability Integration:</w:t>
      </w:r>
      <w:r>
        <w:t xml:space="preserve"> </w:t>
      </w:r>
      <w:r>
        <w:t xml:space="preserve">Chemists at LG Chem's Seoul R&amp;D center are actively developing bio-based polymers and catalytic processes to replace fossil-fuel-derived materials, directly aligning with South Korea's national Green New Deal.</w:t>
      </w:r>
    </w:p>
    <w:p>
      <w:pPr>
        <w:numPr>
          <w:ilvl w:val="0"/>
          <w:numId w:val="1001"/>
        </w:numPr>
        <w:pStyle w:val="Compact"/>
      </w:pPr>
      <w:r>
        <w:rPr>
          <w:bCs/>
          <w:b/>
        </w:rPr>
        <w:t xml:space="preserve">Data-Driven Discovery:</w:t>
      </w:r>
      <w:r>
        <w:t xml:space="preserve"> </w:t>
      </w:r>
      <w:r>
        <w:t xml:space="preserve">Utilizing AI and machine learning platforms, chemists at KAIST collaborate with computer scientists to predict molecular properties and optimize reaction pathways at unprecedented speed in Seoul-based projects.</w:t>
      </w:r>
    </w:p>
    <w:p>
      <w:pPr>
        <w:numPr>
          <w:ilvl w:val="0"/>
          <w:numId w:val="1001"/>
        </w:numPr>
        <w:pStyle w:val="Compact"/>
      </w:pPr>
      <w:r>
        <w:rPr>
          <w:bCs/>
          <w:b/>
        </w:rPr>
        <w:t xml:space="preserve">Regulatory &amp; Safety Expertise:</w:t>
      </w:r>
      <w:r>
        <w:t xml:space="preserve"> </w:t>
      </w:r>
      <w:r>
        <w:t xml:space="preserve">With stringent Korean chemical regulations (K-REACH), chemists play a vital role in ensuring new products comply with safety and environmental standards before market entry, a critical function for Seoul's export-driven economy.</w:t>
      </w:r>
    </w:p>
    <w:bookmarkEnd w:id="21"/>
    <w:bookmarkStart w:id="22" w:name="Xb4bc9256f0d796a0f008affa77c41104f512e16"/>
    <w:p>
      <w:pPr>
        <w:pStyle w:val="Heading2"/>
      </w:pPr>
      <w:r>
        <w:t xml:space="preserve">Educational Pathways and Workforce Development in Seoul</w:t>
      </w:r>
    </w:p>
    <w:p>
      <w:pPr>
        <w:pStyle w:val="FirstParagraph"/>
      </w:pPr>
      <w:r>
        <w:t xml:space="preserve">Seoul is the epicenter of chemistry education driving this workforce. Leading universities like Seoul National University (SNU), Korea Advanced Institute of Science and Technology (KAIST), and Yonsei University offer specialized graduate programs emphasizing industry-relevant skills. These programs, often co-funded by Seoul-based corporations, prioritize hands-on research in state-of-the-art facilities within the city. This localized talent pipeline is crucial for</w:t>
      </w:r>
      <w:r>
        <w:t xml:space="preserve"> </w:t>
      </w:r>
      <w:r>
        <w:rPr>
          <w:iCs/>
          <w:i/>
        </w:rPr>
        <w:t xml:space="preserve">South Korea Seoul</w:t>
      </w:r>
      <w:r>
        <w:t xml:space="preserve">'s ability to retain and grow its chemical sciences workforce. The dissertation highlights a significant trend: increasing enrollment in graduate programs focused on "green chemistry" and "materials chemistry for electronics," reflecting Seoul's industrial priorities.</w:t>
      </w:r>
    </w:p>
    <w:bookmarkEnd w:id="22"/>
    <w:bookmarkStart w:id="23" w:name="Xdc6235bc7b1adcc054e53704ed13dedbd2ce2d7"/>
    <w:p>
      <w:pPr>
        <w:pStyle w:val="Heading2"/>
      </w:pPr>
      <w:r>
        <w:t xml:space="preserve">Challenges Facing the Chemist in South Korea Seoul</w:t>
      </w:r>
    </w:p>
    <w:p>
      <w:pPr>
        <w:pStyle w:val="FirstParagraph"/>
      </w:pPr>
      <w:r>
        <w:t xml:space="preserve">Despite the opportunities, challenges persist for the Chemist operating within</w:t>
      </w:r>
      <w:r>
        <w:t xml:space="preserve"> </w:t>
      </w:r>
      <w:r>
        <w:rPr>
          <w:bCs/>
          <w:b/>
        </w:rPr>
        <w:t xml:space="preserve">South Korea Seoul</w:t>
      </w:r>
      <w:r>
        <w:t xml:space="preserve">:</w:t>
      </w:r>
    </w:p>
    <w:p>
      <w:pPr>
        <w:numPr>
          <w:ilvl w:val="0"/>
          <w:numId w:val="1002"/>
        </w:numPr>
        <w:pStyle w:val="Compact"/>
      </w:pPr>
      <w:r>
        <w:rPr>
          <w:bCs/>
          <w:b/>
        </w:rPr>
        <w:t xml:space="preserve">Talent Retention vs. Global Competition:</w:t>
      </w:r>
      <w:r>
        <w:t xml:space="preserve"> </w:t>
      </w:r>
      <w:r>
        <w:t xml:space="preserve">While Seoul attracts talent, global tech giants and research hubs in Silicon Valley or Singapore offer competitive packages, creating pressure on Korean institutions to enhance career paths and compensation for chemists.</w:t>
      </w:r>
    </w:p>
    <w:p>
      <w:pPr>
        <w:numPr>
          <w:ilvl w:val="0"/>
          <w:numId w:val="1002"/>
        </w:numPr>
        <w:pStyle w:val="Compact"/>
      </w:pPr>
      <w:r>
        <w:rPr>
          <w:bCs/>
          <w:b/>
        </w:rPr>
        <w:t xml:space="preserve">Interdisciplinary Silos:</w:t>
      </w:r>
      <w:r>
        <w:t xml:space="preserve"> </w:t>
      </w:r>
      <w:r>
        <w:t xml:space="preserve">Breaking down traditional departmental barriers between chemistry, engineering, and data science within Seoul's large universities and corporations remains an ongoing challenge for holistic innovation.</w:t>
      </w:r>
    </w:p>
    <w:p>
      <w:pPr>
        <w:numPr>
          <w:ilvl w:val="0"/>
          <w:numId w:val="1002"/>
        </w:numPr>
        <w:pStyle w:val="Compact"/>
      </w:pPr>
      <w:r>
        <w:rPr>
          <w:bCs/>
          <w:b/>
        </w:rPr>
        <w:t xml:space="preserve">Resource Allocation for Basic Research:</w:t>
      </w:r>
      <w:r>
        <w:t xml:space="preserve"> </w:t>
      </w:r>
      <w:r>
        <w:t xml:space="preserve">While applied R&amp;D thrives (e.g., battery tech), securing sustained funding for fundamental chemical research in Seoul's institutions can be difficult compared to commercial priorities.</w:t>
      </w:r>
    </w:p>
    <w:bookmarkEnd w:id="23"/>
    <w:bookmarkStart w:id="24" w:name="Xa8f593af156b4f58c028d59a7202ef9b2ee4c1e"/>
    <w:p>
      <w:pPr>
        <w:pStyle w:val="Heading2"/>
      </w:pPr>
      <w:r>
        <w:t xml:space="preserve">The Future Trajectory: Chemist as a Key National Asset</w:t>
      </w:r>
    </w:p>
    <w:p>
      <w:pPr>
        <w:pStyle w:val="FirstParagraph"/>
      </w:pPr>
      <w:r>
        <w:t xml:space="preserve">This dissertation contends that the strategic value of the</w:t>
      </w:r>
      <w:r>
        <w:t xml:space="preserve"> </w:t>
      </w:r>
      <w:r>
        <w:rPr>
          <w:iCs/>
          <w:i/>
        </w:rPr>
        <w:t xml:space="preserve">Chemist</w:t>
      </w:r>
      <w:r>
        <w:t xml:space="preserve"> </w:t>
      </w:r>
      <w:r>
        <w:t xml:space="preserve">in</w:t>
      </w:r>
      <w:r>
        <w:t xml:space="preserve"> </w:t>
      </w:r>
      <w:r>
        <w:rPr>
          <w:bCs/>
          <w:b/>
        </w:rPr>
        <w:t xml:space="preserve">South Korea Seoul</w:t>
      </w:r>
      <w:r>
        <w:t xml:space="preserve"> </w:t>
      </w:r>
      <w:r>
        <w:t xml:space="preserve">will only intensify. South Korea's national strategy, "Korea New Deal" and "Carbon Neutral 2050," places immense emphasis on green chemistry, hydrogen economy development, and advanced materials – all areas fundamentally reliant on chemical science. Seoul's role as the innovation hub means chemists embedded within its corporate R&amp;D centers (e.g., Samsung Display Materials Lab) and academic institutions will be central to achieving these national goals. The future Chemist in Seoul must be adept at navigating complex supply chains, understanding global sustainability frameworks (like EU Green Deal), and contributing directly to solutions for urban environmental challenges – air quality, water purification, waste reduction – that impact the city's 10 million residents.</w:t>
      </w:r>
    </w:p>
    <w:bookmarkEnd w:id="24"/>
    <w:bookmarkStart w:id="25" w:name="X160afb24b7345111e92d0eaff9020c2d6400c46"/>
    <w:p>
      <w:pPr>
        <w:pStyle w:val="Heading2"/>
      </w:pPr>
      <w:r>
        <w:t xml:space="preserve">Conclusion: The Indispensable Chemist in Seoul's Future</w:t>
      </w:r>
    </w:p>
    <w:p>
      <w:pPr>
        <w:pStyle w:val="FirstParagraph"/>
      </w:pPr>
      <w:r>
        <w:t xml:space="preserve">This dissertation conclusively establishes that the</w:t>
      </w:r>
      <w:r>
        <w:t xml:space="preserve"> </w:t>
      </w:r>
      <w:r>
        <w:rPr>
          <w:iCs/>
          <w:i/>
        </w:rPr>
        <w:t xml:space="preserve">Chemist</w:t>
      </w:r>
      <w:r>
        <w:t xml:space="preserve"> </w:t>
      </w:r>
      <w:r>
        <w:t xml:space="preserve">is not a peripheral figure but a cornerstone of South Korea's technological sovereignty and sustainable development, with Seoul acting as the indispensable crucible for this expertise. The city's unique concentration of industry, academia, and government creates an unparalleled environment where chemical science directly translates into economic value and societal benefit. As</w:t>
      </w:r>
      <w:r>
        <w:t xml:space="preserve"> </w:t>
      </w:r>
      <w:r>
        <w:rPr>
          <w:bCs/>
          <w:b/>
        </w:rPr>
        <w:t xml:space="preserve">South Korea Seoul</w:t>
      </w:r>
      <w:r>
        <w:t xml:space="preserve"> </w:t>
      </w:r>
      <w:r>
        <w:t xml:space="preserve">continues its relentless pursuit of leadership in high-tech industries and environmental stewardship, the role of the Chemist will evolve towards greater integration with digital transformation (AI/ML), deepened commitment to circular economy principles, and heightened focus on urban-scale chemical solutions. Investing strategically in developing, supporting, and retaining world-class chemists within</w:t>
      </w:r>
      <w:r>
        <w:t xml:space="preserve"> </w:t>
      </w:r>
      <w:r>
        <w:rPr>
          <w:iCs/>
          <w:i/>
        </w:rPr>
        <w:t xml:space="preserve">South Korea Seoul</w:t>
      </w:r>
      <w:r>
        <w:t xml:space="preserve"> </w:t>
      </w:r>
      <w:r>
        <w:t xml:space="preserve">is not merely beneficial; it is an absolute strategic imperative for the nation's future prosperity and global standing. The success of Seoul as a model smart city and innovation hub hinges significantly on the continued excellence of its chemical scientists.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South Korea Seoul</dc:title>
  <dc:creator/>
  <dc:language>en</dc:language>
  <cp:keywords/>
  <dcterms:created xsi:type="dcterms:W3CDTF">2025-12-12T13:12:06Z</dcterms:created>
  <dcterms:modified xsi:type="dcterms:W3CDTF">2025-12-12T13:12:06Z</dcterms:modified>
</cp:coreProperties>
</file>

<file path=docProps/custom.xml><?xml version="1.0" encoding="utf-8"?>
<Properties xmlns="http://schemas.openxmlformats.org/officeDocument/2006/custom-properties" xmlns:vt="http://schemas.openxmlformats.org/officeDocument/2006/docPropsVTypes"/>
</file>