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Valencia</w:t>
      </w:r>
    </w:p>
    <w:bookmarkStart w:id="25" w:name="Xd670dc10a0355c05c4982579b2ff441db8447a8"/>
    <w:p>
      <w:pPr>
        <w:pStyle w:val="Heading1"/>
      </w:pPr>
      <w:r>
        <w:t xml:space="preserve">Dissertation: The Evolving Role of the Chemist in Spain Valencia</w:t>
      </w:r>
    </w:p>
    <w:p>
      <w:pPr>
        <w:pStyle w:val="FirstParagraph"/>
      </w:pPr>
      <w:r>
        <w:t xml:space="preserve">Within the dynamic academic and industrial landscape of Spain, particularly within the vibrant region of Valencia, the profession of the chemist has undergone profound transformation. This dissertation explores the multifaceted role, educational pathways, professional contributions, and future challenges confronting chemists in Spain Valencia. It argues that the contemporary chemist in this specific context is not merely a laboratory technician but a pivotal innovator driving sustainability, economic growth, and scientific advancement within a uniquely positioned Mediterranean hub.</w:t>
      </w:r>
    </w:p>
    <w:bookmarkStart w:id="20" w:name="Xa3bfc15ac1fdb847e943e078c293c3b6477a1ca"/>
    <w:p>
      <w:pPr>
        <w:pStyle w:val="Heading2"/>
      </w:pPr>
      <w:r>
        <w:t xml:space="preserve">Academic Foundations: Cultivating Talent in Valencia</w:t>
      </w:r>
    </w:p>
    <w:p>
      <w:pPr>
        <w:pStyle w:val="FirstParagraph"/>
      </w:pPr>
      <w:r>
        <w:t xml:space="preserve">The journey towards becoming an effective chemist in Spain Valencia begins with rigorous academic training. The University of Valencia (Universitat de València - UV) and the Polytechnic University of Valencia (Universitat Politècnica de València - UPV) stand as the primary institutions fostering this expertise. Their chemistry faculties offer comprehensive programs, from undergraduate degrees (Grado en Química) to specialized master's and doctoral research. Crucially, these programs are designed with a distinct Valencia perspective. Curriculum integration includes studies on Mediterranean marine chemistry, agrochemicals prevalent in the Valencian agricultural sector (a cornerstone of the regional economy), and environmental chemistry relevant to coastal ecosystems like the Albufera Natural Park. This localized focus ensures that graduates are not only globally competent chemists but also possess deep contextual knowledge essential for addressing specific challenges within Spain Valencia. The dissertation emphasizes that this tailored academic environment is a critical asset, differentiating Valencian chemists from their peers in other regions of Spain.</w:t>
      </w:r>
    </w:p>
    <w:bookmarkEnd w:id="20"/>
    <w:bookmarkStart w:id="21" w:name="Xcf84a0cda462a04240505af792a508bda07b59b"/>
    <w:p>
      <w:pPr>
        <w:pStyle w:val="Heading2"/>
      </w:pPr>
      <w:r>
        <w:t xml:space="preserve">Industry Integration: From Research to Economic Engine</w:t>
      </w:r>
    </w:p>
    <w:p>
      <w:pPr>
        <w:pStyle w:val="FirstParagraph"/>
      </w:pPr>
      <w:r>
        <w:t xml:space="preserve">The professional landscape for the chemist in Spain Valencia is characterized by strong industry-academia collaboration. Major industrial players, particularly within the chemical, pharmaceutical, and agrochemical sectors concentrated around Valencian industrial parks like Tecnópolis (near Valencia city) and the Port of Valencia's logistics zones, actively seek qualified chemists. Companies such as Cepsa (with significant presence in the region), local biotech startups emerging from university incubators (e.g., at UPV's Campus de Gandia), and international firms with Valencian operations rely heavily on chemists for R&amp;D, quality control, process optimization, and environmental compliance. This dissertation highlights a key evolution: the chemist is increasingly expected to bridge technical expertise with business acumen and sustainability principles. For instance, chemists in Valencian agrochemical firms are at the forefront of developing bio-based pesticides and precision agriculture solutions aligned with EU regulations (like REACH) and Spain's specific agricultural needs, directly contributing to regional economic competitiveness. The role has moved far beyond traditional analytical tasks into strategic innovation.</w:t>
      </w:r>
    </w:p>
    <w:bookmarkEnd w:id="21"/>
    <w:bookmarkStart w:id="22" w:name="Xd658a82eb7f66b220ec1dcc290ce8c4863d993e"/>
    <w:p>
      <w:pPr>
        <w:pStyle w:val="Heading2"/>
      </w:pPr>
      <w:r>
        <w:t xml:space="preserve">Research Frontiers: Addressing Regional and Global Challenges</w:t>
      </w:r>
    </w:p>
    <w:p>
      <w:pPr>
        <w:pStyle w:val="FirstParagraph"/>
      </w:pPr>
      <w:r>
        <w:t xml:space="preserve">Valencia hosts significant research centers where chemists tackle pressing issues relevant to both Spain and the global scientific community. Institutes like the Institute of Chemical Technology (ITQ) – a joint venture between UV, UPV, and CSIC (Spanish National Research Council) – are international leaders in catalysis, sustainable chemistry, materials science, and environmental remediation. A core focus of this research is directly tied to the Valencian context: developing efficient water treatment technologies for the region's agricultural runoff; creating biodegradable materials from local biomass resources like citrus waste (a major Valencian industry); and studying marine pollution impacts on the Mediterranean coast. This dissertation underscores that these research endeavors are not isolated academic exercises but are intrinsically linked to solving local problems with global relevance, positioning Valencia as a key node in European chemical research networks. The chemist here is actively shaping solutions for sustainable resource management.</w:t>
      </w:r>
    </w:p>
    <w:bookmarkEnd w:id="22"/>
    <w:bookmarkStart w:id="23" w:name="challenges-and-the-path-forward"/>
    <w:p>
      <w:pPr>
        <w:pStyle w:val="Heading2"/>
      </w:pPr>
      <w:r>
        <w:t xml:space="preserve">Challenges and the Path Forward</w:t>
      </w:r>
    </w:p>
    <w:p>
      <w:pPr>
        <w:pStyle w:val="FirstParagraph"/>
      </w:pPr>
      <w:r>
        <w:t xml:space="preserve">Despite its strengths, the profession of the chemist in Spain Valencia faces significant challenges that this dissertation critically examines. Intensifying regulatory pressures from EU directives on chemicals (REACH), environmental standards, and food safety demand continuous upskilling. The need for chemists to integrate digital tools (AI for molecular modeling, data analytics for process optimization) is rapidly becoming non-negotiable. Furthermore, the global competition for talent requires Valencian institutions and companies to enhance their attractiveness through competitive salaries, robust research infrastructure, and clear career progression paths – an area requiring concerted effort from both academia and industry. The dissertation posits that overcoming these hurdles necessitates a unified strategy: strengthening the already strong university-industry partnerships in Valencia, investing in continuous professional development programs specifically addressing digitalization and regulation, and actively promoting the diverse career opportunities available to modern chemists within Spain's unique regional context. Failure to adapt risks diminishing Valencian competitiveness on both national and international stages.</w:t>
      </w:r>
    </w:p>
    <w:bookmarkEnd w:id="23"/>
    <w:bookmarkStart w:id="24" w:name="Xefb985140a8306ec6048799f7cc2600ff746e19"/>
    <w:p>
      <w:pPr>
        <w:pStyle w:val="Heading2"/>
      </w:pPr>
      <w:r>
        <w:t xml:space="preserve">Conclusion: The Indispensable Chemist in the Valencian Ecosystem</w:t>
      </w:r>
    </w:p>
    <w:p>
      <w:pPr>
        <w:pStyle w:val="FirstParagraph"/>
      </w:pPr>
      <w:r>
        <w:t xml:space="preserve">This dissertation concludes that the role of the chemist in Spain Valencia is undeniably vital and evolving. It transcends traditional boundaries, embedding itself deeply within the region's economic engine, environmental stewardship, and scientific innovation. The specialized academic training available at UV and UPV provides a strong foundation uniquely attuned to Valencian needs. Industry demands are shifting towards integrated problem-solvers with sustainability at their core. Research conducted in Valencia addresses critical local challenges with global implications, showcasing the region's scientific contribution. While facing significant challenges related to regulation, digitalization, and talent retention, the path forward is clear: a collaborative effort between universities (focusing on relevant curricula), industries (investing in innovation and skills), and policymakers (supporting R&amp;D infrastructure) is essential. The chemist in Spain Valencia is not just a scientist; they are a key architect of the region's sustainable economic future, poised to make significant contributions to both the Valencian community and the broader scientific world. Their continued success is paramount for Spain's position within Europe's chemical and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Valencia</dc:title>
  <dc:creator/>
  <cp:keywords/>
  <dcterms:created xsi:type="dcterms:W3CDTF">2025-12-11T16:01:15Z</dcterms:created>
  <dcterms:modified xsi:type="dcterms:W3CDTF">2025-12-11T16:01:15Z</dcterms:modified>
</cp:coreProperties>
</file>

<file path=docProps/custom.xml><?xml version="1.0" encoding="utf-8"?>
<Properties xmlns="http://schemas.openxmlformats.org/officeDocument/2006/custom-properties" xmlns:vt="http://schemas.openxmlformats.org/officeDocument/2006/docPropsVTypes"/>
</file>