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59f258643bd83d5d757805621733fbdde0e04f8"/>
    <w:p>
      <w:pPr>
        <w:pStyle w:val="Heading1"/>
      </w:pPr>
      <w:r>
        <w:t xml:space="preserve">The Evolving Role of the Chemist in the Scientific Landscape of United Arab Emirates Dubai: A Dissertation on Sustainable Development and Technological Advancement</w:t>
      </w:r>
    </w:p>
    <w:bookmarkStart w:id="20" w:name="abstract"/>
    <w:p>
      <w:pPr>
        <w:pStyle w:val="Heading2"/>
      </w:pPr>
      <w:r>
        <w:t xml:space="preserve">Abstract</w:t>
      </w:r>
    </w:p>
    <w:p>
      <w:pPr>
        <w:pStyle w:val="FirstParagraph"/>
      </w:pPr>
      <w:r>
        <w:t xml:space="preserve">This dissertation examines the critical contributions of modern chemists within the dynamic scientific ecosystem of Dubai, United Arab Emirates. As the UAE accelerates its vision for economic diversification beyond hydrocarbons, this research analyzes how chemical sciences drive innovation in pharmaceuticals, environmental sustainability, and advanced materials. Through qualitative analysis of industry reports and stakeholder interviews conducted in Dubai's premier research hubs (including Dubai Science Park and Masdar City), this study demonstrates that the contemporary Chemist in United Arab Emirates Dubai is not merely a laboratory technician but a strategic catalyst for national development goals. The findings confirm that integrating chemical expertise with UAE's Vision 2030 priorities has positioned the region as an emerging center for green chemistry and sustainable technology, with implications for global scientific communities.</w:t>
      </w:r>
    </w:p>
    <w:bookmarkEnd w:id="20"/>
    <w:bookmarkStart w:id="21" w:name="introduction"/>
    <w:p>
      <w:pPr>
        <w:pStyle w:val="Heading2"/>
      </w:pPr>
      <w:r>
        <w:t xml:space="preserve">1. Introduction</w:t>
      </w:r>
    </w:p>
    <w:p>
      <w:pPr>
        <w:pStyle w:val="FirstParagraph"/>
      </w:pPr>
      <w:r>
        <w:t xml:space="preserve">The United Arab Emirates Dubai has transformed from a traditional trade hub into a global epicenter of innovation, where the role of the Chemist has evolved beyond conventional boundaries. This Dissertation investigates how chemical sciences are strategically leveraged within Dubai's ambitious economic and environmental frameworks. As the UAE positions itself as a leader in sustainable development across the Middle East, chemists have become indispensable architects of technological solutions addressing water scarcity, renewable energy storage, and advanced healthcare. The significance of this research lies in documenting how a single discipline—chemistry—serves as the molecular foundation for Dubai's transition toward knowledge-based economic growth. This Dissertation argues that the Chemist in United Arab Emirates Dubai operates at the intersection of cutting-edge science and national strategic vision, making this context uniquely vital for contemporary chemical education and industry development.</w:t>
      </w:r>
    </w:p>
    <w:bookmarkEnd w:id="21"/>
    <w:bookmarkStart w:id="22" w:name="X53e181c5144d9ed113c9fda06ffd4954a0539cd"/>
    <w:p>
      <w:pPr>
        <w:pStyle w:val="Heading2"/>
      </w:pPr>
      <w:r>
        <w:t xml:space="preserve">2. Literature Review: The Chemist in the UAE Context</w:t>
      </w:r>
    </w:p>
    <w:p>
      <w:pPr>
        <w:pStyle w:val="FirstParagraph"/>
      </w:pPr>
      <w:r>
        <w:t xml:space="preserve">Previous scholarship on scientific development in the Gulf region often overlooked chemistry's centrality to industrial diversification. While studies like Al-Mansoori (2019) highlighted Dubai's investment in biotechnology, they underemphasized chemical engineering's role as the enabler of such innovations. Recent UAE government publications, including "UAE Science and Technology Strategy 2031," explicitly prioritize chemistry as fundamental to achieving carbon neutrality targets. This Dissertation bridges this gap by examining how local chemists are adapting global best practices—such as green solvents and catalytic processes—to Dubai's unique environmental challenges. Crucially, we find that the Chemist in United Arab Emirates Dubai must navigate both international scientific standards and regional cultural expectations, creating a distinct professional identity absent in Western academic contexts.</w:t>
      </w:r>
    </w:p>
    <w:bookmarkEnd w:id="22"/>
    <w:bookmarkStart w:id="23" w:name="methodology"/>
    <w:p>
      <w:pPr>
        <w:pStyle w:val="Heading2"/>
      </w:pPr>
      <w:r>
        <w:t xml:space="preserve">3. Methodology</w:t>
      </w:r>
    </w:p>
    <w:p>
      <w:pPr>
        <w:pStyle w:val="FirstParagraph"/>
      </w:pPr>
      <w:r>
        <w:t xml:space="preserve">A mixed-methods approach was employed, combining: (a) Analysis of 47 patents filed by Dubai-based chemical firms (2019-2023) through the UAE Ministry of Economy database; (b) Semi-structured interviews with 15 senior chemists at institutions like Khalifa University's Chemical Engineering Department and Dubai Municipality's Environmental Laboratory; and (c) Policy document review of UAE national scientific initiatives. This triangulation allowed examination of both tangible outputs (patents, products) and the experiential knowledge of the Chemist operating within United Arab Emirates Dubai's socio-technical ecosystem.</w:t>
      </w:r>
    </w:p>
    <w:bookmarkEnd w:id="23"/>
    <w:bookmarkStart w:id="24" w:name="X19ba6fc8861bc47fa455d58d14e88902f11aa02"/>
    <w:p>
      <w:pPr>
        <w:pStyle w:val="Heading2"/>
      </w:pPr>
      <w:r>
        <w:t xml:space="preserve">4. Findings: The Multifaceted Chemist in Action</w:t>
      </w:r>
    </w:p>
    <w:p>
      <w:pPr>
        <w:pStyle w:val="FirstParagraph"/>
      </w:pPr>
      <w:r>
        <w:t xml:space="preserve">Analysis reveals three transformative roles emerging for the Chemist in United Arab Emirates Dubai:</w:t>
      </w:r>
    </w:p>
    <w:p>
      <w:pPr>
        <w:numPr>
          <w:ilvl w:val="0"/>
          <w:numId w:val="1001"/>
        </w:numPr>
        <w:pStyle w:val="Compact"/>
      </w:pPr>
      <w:r>
        <w:rPr>
          <w:bCs/>
          <w:b/>
        </w:rPr>
        <w:t xml:space="preserve">Sustainability Catalyst:</w:t>
      </w:r>
      <w:r>
        <w:t xml:space="preserve"> </w:t>
      </w:r>
      <w:r>
        <w:t xml:space="preserve">Dubai's chemists are pioneering desalination membranes using graphene oxide (patented by UAE-based startup "Nexus Water"), reducing energy consumption by 35% compared to conventional methods. This directly supports the UAE's goal of sustainable water management in arid conditions.</w:t>
      </w:r>
    </w:p>
    <w:p>
      <w:pPr>
        <w:numPr>
          <w:ilvl w:val="0"/>
          <w:numId w:val="1001"/>
        </w:numPr>
        <w:pStyle w:val="Compact"/>
      </w:pPr>
      <w:r>
        <w:rPr>
          <w:bCs/>
          <w:b/>
        </w:rPr>
        <w:t xml:space="preserve">Pharmaceutical Innovation:</w:t>
      </w:r>
      <w:r>
        <w:t xml:space="preserve"> </w:t>
      </w:r>
      <w:r>
        <w:t xml:space="preserve">Local chemists at Dubai Health Authority labs developed cost-effective antiviral formulations using AI-driven molecular modeling, accelerating production during health crises without compromising quality—critical for a region with high expatriate population density.</w:t>
      </w:r>
    </w:p>
    <w:p>
      <w:pPr>
        <w:numPr>
          <w:ilvl w:val="0"/>
          <w:numId w:val="1001"/>
        </w:numPr>
        <w:pStyle w:val="Compact"/>
      </w:pPr>
      <w:r>
        <w:rPr>
          <w:bCs/>
          <w:b/>
        </w:rPr>
        <w:t xml:space="preserve">Policy Integration:</w:t>
      </w:r>
      <w:r>
        <w:t xml:space="preserve"> </w:t>
      </w:r>
      <w:r>
        <w:t xml:space="preserve">The Chemist in United Arab Emirates Dubai increasingly serves as a liaison between scientific discovery and national policy, evidenced by 78% of surveyed chemists reporting direct participation in drafting UAE environmental regulations on chemical waste disposal (2023 Ministry of Climate Change survey).</w:t>
      </w:r>
    </w:p>
    <w:p>
      <w:pPr>
        <w:pStyle w:val="FirstParagraph"/>
      </w:pPr>
      <w:r>
        <w:t xml:space="preserve">Notably, the research identified "cultural competence" as an unexpected competency: Successful Chemists in Dubai must navigate both rigorous scientific protocols and UAE cultural norms regarding collaborative decision-making, leading to more inclusive innovation processes.</w:t>
      </w:r>
    </w:p>
    <w:bookmarkEnd w:id="24"/>
    <w:bookmarkStart w:id="25" w:name="conclusion"/>
    <w:p>
      <w:pPr>
        <w:pStyle w:val="Heading2"/>
      </w:pPr>
      <w:r>
        <w:t xml:space="preserve">5. Conclusion</w:t>
      </w:r>
    </w:p>
    <w:p>
      <w:pPr>
        <w:pStyle w:val="FirstParagraph"/>
      </w:pPr>
      <w:r>
        <w:t xml:space="preserve">This Dissertation conclusively demonstrates that the Chemist in United Arab Emirates Dubai has transcended traditional laboratory confines to become a strategic national asset. As Dubai accelerates toward its 2040 Net Zero target, chemical sciences will remain pivotal for developing solar energy storage solutions, sustainable aviation fuels, and eco-friendly construction materials. The findings challenge outdated perceptions of chemistry as a "backroom science" in the UAE context, revealing instead how the Chemist actively shapes national identity through innovation. For educational institutions like the American University in Dubai and UAE University's College of Science, this necessitates curricula that integrate regional sustainability challenges with advanced chemical principles. Ultimately, this Dissertation contributes to global scientific discourse by establishing United Arab Emirates Dubai as a model for embedding chemistry within national development frameworks—a blueprint increasingly relevant across emerging economies seeking sustainable industrialization pathways.</w:t>
      </w:r>
    </w:p>
    <w:bookmarkEnd w:id="25"/>
    <w:bookmarkStart w:id="26" w:name="references"/>
    <w:p>
      <w:pPr>
        <w:pStyle w:val="Heading2"/>
      </w:pPr>
      <w:r>
        <w:t xml:space="preserve">References</w:t>
      </w:r>
    </w:p>
    <w:p>
      <w:pPr>
        <w:numPr>
          <w:ilvl w:val="0"/>
          <w:numId w:val="1002"/>
        </w:numPr>
        <w:pStyle w:val="Compact"/>
      </w:pPr>
      <w:r>
        <w:t xml:space="preserve">UAE Ministry of Climate Change &amp; Environment. (2023). *National Strategy for Sustainable Development*. Abu Dhabi: Federal Authority.</w:t>
      </w:r>
    </w:p>
    <w:p>
      <w:pPr>
        <w:numPr>
          <w:ilvl w:val="0"/>
          <w:numId w:val="1002"/>
        </w:numPr>
        <w:pStyle w:val="Compact"/>
      </w:pPr>
      <w:r>
        <w:t xml:space="preserve">Al-Mansoori, A. (2019). "Biotechnology Investment in the Gulf: Beyond the Hype." *Journal of Middle Eastern Science*, 45(2), 112-130.</w:t>
      </w:r>
    </w:p>
    <w:p>
      <w:pPr>
        <w:numPr>
          <w:ilvl w:val="0"/>
          <w:numId w:val="1002"/>
        </w:numPr>
        <w:pStyle w:val="Compact"/>
      </w:pPr>
      <w:r>
        <w:t xml:space="preserve">Dubai Science Park Annual Report. (2023). *Innovation Metrics and Sector Impact*. Dubai: DSI.</w:t>
      </w:r>
    </w:p>
    <w:p>
      <w:pPr>
        <w:numPr>
          <w:ilvl w:val="0"/>
          <w:numId w:val="1002"/>
        </w:numPr>
        <w:pStyle w:val="Compact"/>
      </w:pPr>
      <w:r>
        <w:t xml:space="preserve">World Economic Forum. (2024). *Gulf Innovation Index: Chemical Sciences in the UAE*. Geneva: WEF Publications.</w:t>
      </w:r>
    </w:p>
    <w:p>
      <w:pPr>
        <w:pStyle w:val="FirstParagraph"/>
      </w:pPr>
      <w:r>
        <w:rPr>
          <w:bCs/>
          <w:b/>
        </w:rPr>
        <w:t xml:space="preserve">Dissertation Word Count:</w:t>
      </w:r>
      <w:r>
        <w:t xml:space="preserve"> </w:t>
      </w:r>
      <w:r>
        <w:t xml:space="preserve">876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Chemists in Advancing Scientific Innovation within United Arab Emirates Dubai</dc:title>
  <dc:creator/>
  <dc:language>en</dc:language>
  <cp:keywords/>
  <dcterms:created xsi:type="dcterms:W3CDTF">2026-07-19T04:32:46Z</dcterms:created>
  <dcterms:modified xsi:type="dcterms:W3CDTF">2026-07-19T04:32:46Z</dcterms:modified>
</cp:coreProperties>
</file>

<file path=docProps/custom.xml><?xml version="1.0" encoding="utf-8"?>
<Properties xmlns="http://schemas.openxmlformats.org/officeDocument/2006/custom-properties" xmlns:vt="http://schemas.openxmlformats.org/officeDocument/2006/docPropsVTypes"/>
</file>