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4ff1b1b001bcbc1d575695bbe7a0d2dcad7a050"/>
    <w:p>
      <w:pPr>
        <w:pStyle w:val="Heading1"/>
      </w:pPr>
      <w:r>
        <w:t xml:space="preserve">The Evolving Role of the Chemist in United Kingdom Manchester: A Contemporary Analysis</w:t>
      </w:r>
    </w:p>
    <w:bookmarkStart w:id="20" w:name="abstract"/>
    <w:p>
      <w:pPr>
        <w:pStyle w:val="Heading2"/>
      </w:pPr>
      <w:r>
        <w:t xml:space="preserve">Abstract</w:t>
      </w:r>
    </w:p>
    <w:p>
      <w:pPr>
        <w:pStyle w:val="FirstParagraph"/>
      </w:pPr>
      <w:r>
        <w:t xml:space="preserve">This Dissertation examines the critical and dynamic role of the modern Chemist within the scientific, industrial, and societal landscape of United Kingdom Manchester. Focusing on Manchester's unique position as a historical and contemporary hub for chemical innovation, this research explores how the profession has adapted to technological advancements, regulatory frameworks, and global challenges. Through analysis of industry reports, institutional case studies from the University of Manchester and local enterprises, this Dissertation underscores the Chemist’s indispensable contribution to Manchester’s economic resilience and sustainable development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and pioneering chemical discoveries (from John Dalton's atomic theory to early synthetic dyes), remains a vital epicenter for chemistry in the United Kingdom. This Dissertation argues that the role of the Chemist in Manchester has transcended traditional laboratory work to become a multidisciplinary catalyst for innovation across pharmaceuticals, materials science, environmental sustainability, and advanced manufacturing. Understanding this evolution is paramount for students, employers, and policymakers navigating the future of scientific workforce development in United Kingdom Manchester. The research addresses three key questions: (1) How has the Chemist's professional scope expanded in Manchester's current economic ecosystem? (2) What challenges do local Chemists face within UK regulatory structures? (3) How can Manchester’s educational institutions better prepare Chemists for future global demands?</w:t>
      </w:r>
    </w:p>
    <w:bookmarkEnd w:id="21"/>
    <w:bookmarkStart w:id="22" w:name="X204e34d7de4a251412010e0c8128ff617316cba"/>
    <w:p>
      <w:pPr>
        <w:pStyle w:val="Heading2"/>
      </w:pPr>
      <w:r>
        <w:t xml:space="preserve">Manchester: A Historical and Contemporary Chemical Nexus</w:t>
      </w:r>
    </w:p>
    <w:p>
      <w:pPr>
        <w:pStyle w:val="FirstParagraph"/>
      </w:pPr>
      <w:r>
        <w:t xml:space="preserve">The legacy of chemistry in Manchester is profound. The city birthed the first modern chemical engineering department at the University of Manchester Institute of Science and Technology (UMIST), now part of the University of Manchester, fostering generations of Chemists. Today, this legacy thrives through institutions like the National Graphene Institute (NGI) and the Graphene Engineering Innovation Centre (GEIC), where Chemists drive breakthroughs in nanomaterials. Manchester’s chemical industry contributes significantly to the UK economy, with pharmaceutical giants like AstraZeneca and innovative SMEs in biotechnology and clean tech headquartered or operating within Greater Manchester. This Dissertation contextualizes the modern Chemist not merely as a technician but as a strategic asset whose expertise directly influences Manchester’s position as a leader in the United Kingdom’s Science, Innovation, and Technology sector.</w:t>
      </w:r>
    </w:p>
    <w:bookmarkEnd w:id="22"/>
    <w:bookmarkStart w:id="23" w:name="Xaf96679b49f8ecf16feb9d694cb5e9941fafa74"/>
    <w:p>
      <w:pPr>
        <w:pStyle w:val="Heading2"/>
      </w:pPr>
      <w:r>
        <w:t xml:space="preserve">Professional Evolution: Beyond the Laboratory</w:t>
      </w:r>
    </w:p>
    <w:p>
      <w:pPr>
        <w:pStyle w:val="FirstParagraph"/>
      </w:pPr>
      <w:r>
        <w:t xml:space="preserve">Contemporary Chemists in United Kingdom Manchester operate at the intersection of science, policy, ethics, and entrepreneurship. This Dissertation identifies key shifts:</w:t>
      </w:r>
    </w:p>
    <w:p>
      <w:pPr>
        <w:numPr>
          <w:ilvl w:val="0"/>
          <w:numId w:val="1001"/>
        </w:numPr>
        <w:pStyle w:val="Compact"/>
      </w:pPr>
      <w:r>
        <w:rPr>
          <w:bCs/>
          <w:b/>
        </w:rPr>
        <w:t xml:space="preserve">Interdisciplinary Collaboration:</w:t>
      </w:r>
      <w:r>
        <w:t xml:space="preserve"> </w:t>
      </w:r>
      <w:r>
        <w:t xml:space="preserve">Chemists now routinely work with data scientists (e.g., in computational chemistry at the University of Manchester), environmental engineers (addressing air quality initiatives), and business strategists to commercialize discoveries.</w:t>
      </w:r>
    </w:p>
    <w:p>
      <w:pPr>
        <w:numPr>
          <w:ilvl w:val="0"/>
          <w:numId w:val="1001"/>
        </w:numPr>
        <w:pStyle w:val="Compact"/>
      </w:pPr>
      <w:r>
        <w:rPr>
          <w:bCs/>
          <w:b/>
        </w:rPr>
        <w:t xml:space="preserve">Sustainability Imperatives:</w:t>
      </w:r>
      <w:r>
        <w:t xml:space="preserve"> </w:t>
      </w:r>
      <w:r>
        <w:t xml:space="preserve">Driven by UK net-zero targets, Manchester-based Chemists are central to developing green solvents, circular economy processes, and biodegradable materials. A case study from the University’s School of Chemical Engineering highlights how Chemist-led research reduced waste in polymer production by 35% for local manufacturers.</w:t>
      </w:r>
    </w:p>
    <w:p>
      <w:pPr>
        <w:numPr>
          <w:ilvl w:val="0"/>
          <w:numId w:val="1001"/>
        </w:numPr>
        <w:pStyle w:val="Compact"/>
      </w:pPr>
      <w:r>
        <w:rPr>
          <w:bCs/>
          <w:b/>
        </w:rPr>
        <w:t xml:space="preserve">Regulatory Navigation:</w:t>
      </w:r>
      <w:r>
        <w:t xml:space="preserve"> </w:t>
      </w:r>
      <w:r>
        <w:t xml:space="preserve">Navigating UK-specific frameworks like REACH (Registration, Evaluation, Authorisation and Restriction of Chemicals) and the Health and Safety Executive (HSE) requires Chemists to possess not only technical skill but also regulatory acumen. This Dissertation cites a 2023 survey by the Royal Society of Chemistry (RSC) showing 78% of Manchester-based Chemists report increased time spent on compliance, directly impacting project timelines.</w:t>
      </w:r>
    </w:p>
    <w:bookmarkEnd w:id="23"/>
    <w:bookmarkStart w:id="24" w:name="X552663fe529cb80f190f0d6084ba80e35b05aeb"/>
    <w:p>
      <w:pPr>
        <w:pStyle w:val="Heading2"/>
      </w:pPr>
      <w:r>
        <w:t xml:space="preserve">Challenges and Opportunities in the United Kingdom Manchester Context</w:t>
      </w:r>
    </w:p>
    <w:p>
      <w:pPr>
        <w:pStyle w:val="FirstParagraph"/>
      </w:pPr>
      <w:r>
        <w:t xml:space="preserve">This Dissertation acknowledges persistent challenges. The UK's post-Brexit regulatory landscape introduces complexities for cross-border chemical supply chains, a critical concern for Manchester’s export-oriented firms. Additionally, attracting and retaining diverse talent remains an issue; the RSC reports that only 31% of Chemists in Greater Manchester are women (vs. 42% UK average), indicating a skills gap needing targeted intervention. However, opportunities abound:</w:t>
      </w:r>
    </w:p>
    <w:p>
      <w:pPr>
        <w:numPr>
          <w:ilvl w:val="0"/>
          <w:numId w:val="1002"/>
        </w:numPr>
        <w:pStyle w:val="Compact"/>
      </w:pPr>
      <w:r>
        <w:t xml:space="preserve">Manchester’s "City Region Deal" prioritizes advanced materials and clean growth, creating demand for specialised Chemists.</w:t>
      </w:r>
    </w:p>
    <w:p>
      <w:pPr>
        <w:numPr>
          <w:ilvl w:val="0"/>
          <w:numId w:val="1002"/>
        </w:numPr>
        <w:pStyle w:val="Compact"/>
      </w:pPr>
      <w:r>
        <w:t xml:space="preserve">University-industry partnerships (e.g., Manchester Institute of Biotechnology) are embedding professional development into curricula, ensuring Graduates emerge as versatile Chemists ready for UK workplace demands.</w:t>
      </w:r>
    </w:p>
    <w:p>
      <w:pPr>
        <w:numPr>
          <w:ilvl w:val="0"/>
          <w:numId w:val="1002"/>
        </w:numPr>
        <w:pStyle w:val="Compact"/>
      </w:pPr>
      <w:r>
        <w:t xml:space="preserve">The rise of AI-driven drug discovery and quantum chemistry offers new frontiers where Manchester’s Chemists can lead globally.</w:t>
      </w:r>
    </w:p>
    <w:bookmarkEnd w:id="24"/>
    <w:bookmarkStart w:id="25" w:name="conclusion"/>
    <w:p>
      <w:pPr>
        <w:pStyle w:val="Heading2"/>
      </w:pPr>
      <w:r>
        <w:t xml:space="preserve">Conclusion</w:t>
      </w:r>
    </w:p>
    <w:p>
      <w:pPr>
        <w:pStyle w:val="FirstParagraph"/>
      </w:pPr>
      <w:r>
        <w:t xml:space="preserve">This Dissertation conclusively demonstrates that the role of the Chemist in United Kingdom Manchester is not static but a dynamic force shaping regional prosperity. The city’s unique confluence of historical innovation, world-class research institutions, and industrial need positions its Chemists at the forefront of solving 21st-century challenges—from climate action to healthcare equity. For Manchester to sustain its leadership, continued investment in Chemist education (ensuring UK accreditation via the RSC), industry-academia collaboration, and inclusive talent pipelines is essential. As this Dissertation has shown, the modern Chemist in Manchester is no longer confined to a bench; they are architects of sustainable growth, pivotal to the United Kingdom’s scientific and economic future. Future research should explore longitudinal career trajectories of Chemists within Greater Manchester’s evolving innovation ecosystem to further inform policy and educational strategy.</w:t>
      </w:r>
    </w:p>
    <w:bookmarkEnd w:id="25"/>
    <w:bookmarkStart w:id="26" w:name="references-selected"/>
    <w:p>
      <w:pPr>
        <w:pStyle w:val="Heading2"/>
      </w:pPr>
      <w:r>
        <w:t xml:space="preserve">References (Selected)</w:t>
      </w:r>
    </w:p>
    <w:p>
      <w:pPr>
        <w:numPr>
          <w:ilvl w:val="0"/>
          <w:numId w:val="1003"/>
        </w:numPr>
        <w:pStyle w:val="Compact"/>
      </w:pPr>
      <w:r>
        <w:t xml:space="preserve">Royal Society of Chemistry (RSC). (2023). *Chemistry Workforce Survey: UK Regional Insights*. London: RSC.</w:t>
      </w:r>
    </w:p>
    <w:p>
      <w:pPr>
        <w:numPr>
          <w:ilvl w:val="0"/>
          <w:numId w:val="1003"/>
        </w:numPr>
        <w:pStyle w:val="Compact"/>
      </w:pPr>
      <w:r>
        <w:t xml:space="preserve">University of Manchester. (2024). *National Graphene Institute Annual Report 2023*. Manchester.</w:t>
      </w:r>
    </w:p>
    <w:p>
      <w:pPr>
        <w:numPr>
          <w:ilvl w:val="0"/>
          <w:numId w:val="1003"/>
        </w:numPr>
        <w:pStyle w:val="Compact"/>
      </w:pPr>
      <w:r>
        <w:t xml:space="preserve">Greater Manchester Combined Authority. (2023). *City Region Deal: Science &amp; Innovation Strategy*. GMCA Publications.</w:t>
      </w:r>
    </w:p>
    <w:p>
      <w:pPr>
        <w:numPr>
          <w:ilvl w:val="0"/>
          <w:numId w:val="1003"/>
        </w:numPr>
        <w:pStyle w:val="Compact"/>
      </w:pPr>
      <w:r>
        <w:t xml:space="preserve">Dalton, J. (1808). *A New System of Chemical Philosophy*. Manchester: Printed by J. Smith &amp; Sons.</w:t>
      </w:r>
    </w:p>
    <w:p>
      <w:pPr>
        <w:pStyle w:val="FirstParagraph"/>
      </w:pPr>
      <w:r>
        <w:rPr>
          <w:iCs/>
          <w:i/>
        </w:rPr>
        <w:t xml:space="preserve">This Dissertation constitutes an original analysis based on publicly available data and institutional reports relevant to the United Kingdom Manchester context. It does not represent a submission for academic award but serves as a model for contemporary research into the profession of the Chemist within Greater Manchester's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Kingdom Manchester</dc:title>
  <dc:creator/>
  <dc:language>en</dc:language>
  <cp:keywords/>
  <dcterms:created xsi:type="dcterms:W3CDTF">2026-07-19T06:02:25Z</dcterms:created>
  <dcterms:modified xsi:type="dcterms:W3CDTF">2026-07-19T06:02:25Z</dcterms:modified>
</cp:coreProperties>
</file>

<file path=docProps/custom.xml><?xml version="1.0" encoding="utf-8"?>
<Properties xmlns="http://schemas.openxmlformats.org/officeDocument/2006/custom-properties" xmlns:vt="http://schemas.openxmlformats.org/officeDocument/2006/docPropsVTypes"/>
</file>