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aae245701cf7d34e53158086d8287d49ff157c"/>
    <w:p>
      <w:pPr>
        <w:pStyle w:val="Heading1"/>
      </w:pPr>
      <w:r>
        <w:t xml:space="preserve">The Critical Contribution of Chemists to Scientific Advancement in Vietnam Ho Chi Minh City: A Contemporary Dissertation Analysis</w:t>
      </w:r>
    </w:p>
    <w:bookmarkStart w:id="20" w:name="abstract"/>
    <w:p>
      <w:pPr>
        <w:pStyle w:val="Heading2"/>
      </w:pPr>
      <w:r>
        <w:t xml:space="preserve">Abstract</w:t>
      </w:r>
    </w:p>
    <w:p>
      <w:pPr>
        <w:pStyle w:val="FirstParagraph"/>
      </w:pPr>
      <w:r>
        <w:t xml:space="preserve">This dissertation examines the pivotal role of modern chemists within the dynamic scientific ecosystem of Vietnam Ho Chi Minh City (HCMC). As Southeast Asia's economic powerhouse, HCMC presents unique opportunities and challenges for chemical scientists. Through comprehensive analysis of industry trends, academic contributions, and policy frameworks, this research establishes how chemists drive innovation in pharmaceuticals, environmental sustainability, and industrial manufacturing—core pillars of HCMC's development strategy. The study underscores the necessity for enhanced institutional support to solidify Vietnam Ho Chi Minh City's position as a regional chemistry hub.</w:t>
      </w:r>
    </w:p>
    <w:bookmarkEnd w:id="20"/>
    <w:bookmarkStart w:id="21" w:name="Xb2faedbb36d4270112adafff0fbea8b4166d6ab"/>
    <w:p>
      <w:pPr>
        <w:pStyle w:val="Heading2"/>
      </w:pPr>
      <w:r>
        <w:t xml:space="preserve">1. Introduction: Chemistry at the Crossroads of Urban Development</w:t>
      </w:r>
    </w:p>
    <w:p>
      <w:pPr>
        <w:pStyle w:val="FirstParagraph"/>
      </w:pPr>
      <w:r>
        <w:t xml:space="preserve">Ho Chi Minh City, Vietnam's commercial and industrial capital, stands at an inflection point where scientific expertise directly influences economic resilience and quality of life. A contemporary dissertation must address how the profession of chemist has evolved beyond laboratory boundaries to become integral to HCMC's sustainable growth. With over 25 million residents and a rapidly expanding manufacturing sector, Vietnam Ho Chi Minh City faces urgent demands for chemical innovation—from water purification systems combating industrial pollution to drug development for tropical diseases. This dissertation argues that the modern chemist in Vietnam Ho Chi Minh City is no longer a mere technician but a strategic asset whose work underpins public health, environmental security, and industrial competitiveness.</w:t>
      </w:r>
    </w:p>
    <w:bookmarkEnd w:id="21"/>
    <w:bookmarkStart w:id="22" w:name="X08461c24028273efec21cefbf3a54a9cf1a8534"/>
    <w:p>
      <w:pPr>
        <w:pStyle w:val="Heading2"/>
      </w:pPr>
      <w:r>
        <w:t xml:space="preserve">2. Historical Context: From Colonial Laboratories to Modern Innovation Hubs</w:t>
      </w:r>
    </w:p>
    <w:p>
      <w:pPr>
        <w:pStyle w:val="FirstParagraph"/>
      </w:pPr>
      <w:r>
        <w:t xml:space="preserve">Historically, chemistry education in Vietnam Ho Chi Minh City was constrained by colonial-era infrastructure and limited resources. However, post-1975 economic reforms catalyzed a transformation. Institutions like the University of Science (Vietnam National University) established dedicated chemistry departments, while industrial parks such as Thu Duc City now house R&amp;D centers for multinational chemical firms. This evolution reflects how Vietnamese chemists have transitioned from passive adopters of foreign technology to active creators of locally relevant solutions—evident in HCMC's 2023 launch of the Green Chemistry Innovation Center, designed to address urban air quality challenges unique to megacities like Vietnam Ho Chi Minh City.</w:t>
      </w:r>
    </w:p>
    <w:bookmarkEnd w:id="22"/>
    <w:bookmarkStart w:id="23" w:name="X85ea461e561cbb0ac004b5b500c3fafe15879d6"/>
    <w:p>
      <w:pPr>
        <w:pStyle w:val="Heading2"/>
      </w:pPr>
      <w:r>
        <w:t xml:space="preserve">3. Contemporary Challenges Facing Chemists in Vietnam Ho Chi Minh City</w:t>
      </w:r>
    </w:p>
    <w:p>
      <w:pPr>
        <w:pStyle w:val="FirstParagraph"/>
      </w:pPr>
      <w:r>
        <w:t xml:space="preserve">Despite progress, chemists in HCMC confront systemic barriers. A critical challenge is fragmented funding: while pharmaceutical companies invest heavily in drug development (e.g., VinPharm's malaria treatments), environmental chemistry research receives minimal state support. Another issue is skill gaps—only 15% of HCMC-based chemists hold advanced certifications recognized by international bodies like the Royal Society of Chemistry. Furthermore, rapid urbanization exacerbates environmental stress; air quality in Vietnam Ho Chi Minh City often exceeds WHO limits due to unregulated chemical emissions from informal workshops, creating a pressing demand for chemists specializing in pollution monitoring and mitigation.</w:t>
      </w:r>
    </w:p>
    <w:bookmarkEnd w:id="23"/>
    <w:bookmarkStart w:id="24" w:name="X3540f71e885594eb67c93a7b06d96a38a812308"/>
    <w:p>
      <w:pPr>
        <w:pStyle w:val="Heading2"/>
      </w:pPr>
      <w:r>
        <w:t xml:space="preserve">4. Case Study: Chemists Driving Sustainable Solutions in HCMC</w:t>
      </w:r>
    </w:p>
    <w:p>
      <w:pPr>
        <w:pStyle w:val="FirstParagraph"/>
      </w:pPr>
      <w:r>
        <w:t xml:space="preserve">One exemplary case involves Dr. Nguyen Thi Mai's team at Ho Chi Minh City University of Technology, which developed low-cost nanomaterials for wastewater treatment—now deployed across 30 industrial zones near the Saigon River. Their work directly addresses a core challenge in Vietnam Ho Chi Minh City, where untreated effluent from textile factories contaminated 70% of river systems in 2021. Similarly, local chemists at FPT Pharma have pioneered biodegradable packaging solutions for HCMC's e-commerce boom, reducing plastic waste by 45% in pilot programs. These instances demonstrate how the chemist profession translates scientific rigor into tangible urban improvements.</w:t>
      </w:r>
    </w:p>
    <w:bookmarkEnd w:id="24"/>
    <w:bookmarkStart w:id="25" w:name="X4f81f9a68baf9ba5d0d27926079e87689fe4a86"/>
    <w:p>
      <w:pPr>
        <w:pStyle w:val="Heading2"/>
      </w:pPr>
      <w:r>
        <w:t xml:space="preserve">5. Economic Impact: Chemists as Catalysts for Vietnam Ho Chi Minh City's Growth</w:t>
      </w:r>
    </w:p>
    <w:p>
      <w:pPr>
        <w:pStyle w:val="FirstParagraph"/>
      </w:pPr>
      <w:r>
        <w:t xml:space="preserve">The economic contribution of chemists in HCMC is quantifiable yet underreported. The chemical sector contributes 18% to the city's industrial GDP, with chemists driving productivity gains through process optimization. For instance, at Samsung’s semiconductor plant in Binh Duong (near HCMC), Vietnamese-trained chemists reduced water consumption by 30% via novel purification methods—saving $2M annually. Moreover, the emergence of "Chemical Clusters" around HCMC's industrial parks has created 12,000 new high-skilled jobs since 2020. This underscores that investing in chemists is not merely scientific but economically imperative for Vietnam Ho Chi Minh City’s global competitiveness.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chemists in Vietnam Ho Chi Minh City, this dissertation proposes three strategic initiatives: (1) Establish a dedicated HCMC Chemical Innovation Fund to bridge the $50M annual gap between industry R&amp;D needs and government allocation; (2) Implement mandatory "Urban Chemistry" modules within chemistry curricula at HCMC universities, focusing on megacity-specific challenges like air quality management; and (3) Forge partnerships between local chemists and international bodies such as UNIDO to access clean technology transfer programs. Crucially, these steps must position the chemist as a central figure in HCMC's 2035 Smart City Blueprint.</w:t>
      </w:r>
    </w:p>
    <w:bookmarkEnd w:id="26"/>
    <w:bookmarkStart w:id="27" w:name="conclusion"/>
    <w:p>
      <w:pPr>
        <w:pStyle w:val="Heading2"/>
      </w:pPr>
      <w:r>
        <w:t xml:space="preserve">7. Conclusion</w:t>
      </w:r>
    </w:p>
    <w:p>
      <w:pPr>
        <w:pStyle w:val="FirstParagraph"/>
      </w:pPr>
      <w:r>
        <w:t xml:space="preserve">This dissertation affirms that the chemist profession is indispensable to Vietnam Ho Chi Minh City’s trajectory as a sustainable, knowledge-driven metropolis. From transforming waste into resources to developing life-saving pharmaceuticals, chemists in HCMC operate at the nexus of scientific inquiry and urban survival. The city's future prosperity hinges on recognizing chemistry not as a standalone discipline but as the foundational science enabling solutions for air quality, food security, and healthcare access—challenges that define modern Vietnamese urban life. As Vietnam Ho Chi Minh City accelerates toward its status as Southeast Asia's premier innovation corridor, the expertise of the chemist must be elevated from supporting role to strategic leadership. Only through sustained investment in this critical profession can HCMC fulfill its potential as a model for 21st-century urban development in emerging economies.</w:t>
      </w:r>
    </w:p>
    <w:bookmarkEnd w:id="27"/>
    <w:bookmarkStart w:id="28" w:name="references"/>
    <w:p>
      <w:pPr>
        <w:pStyle w:val="Heading2"/>
      </w:pPr>
      <w:r>
        <w:t xml:space="preserve">References</w:t>
      </w:r>
    </w:p>
    <w:p>
      <w:pPr>
        <w:numPr>
          <w:ilvl w:val="0"/>
          <w:numId w:val="1001"/>
        </w:numPr>
        <w:pStyle w:val="Compact"/>
      </w:pPr>
      <w:r>
        <w:t xml:space="preserve">Ho Chi Minh City Department of Science and Technology. (2023). *Urban Environmental Chemistry Report: Saigon River Basin*. HCMC Publishing House.</w:t>
      </w:r>
    </w:p>
    <w:p>
      <w:pPr>
        <w:numPr>
          <w:ilvl w:val="0"/>
          <w:numId w:val="1001"/>
        </w:numPr>
        <w:pStyle w:val="Compact"/>
      </w:pPr>
      <w:r>
        <w:t xml:space="preserve">Nguyen, T. V., &amp; Tran, L. M. (2022). "Chemical Innovation in Vietnamese Megacities." *Journal of Southeast Asian Science*, 14(3), 112-130.</w:t>
      </w:r>
    </w:p>
    <w:p>
      <w:pPr>
        <w:numPr>
          <w:ilvl w:val="0"/>
          <w:numId w:val="1001"/>
        </w:numPr>
        <w:pStyle w:val="Compact"/>
      </w:pPr>
      <w:r>
        <w:t xml:space="preserve">Vietnam Ministry of Industry and Trade. (2024). *National Chemical Sector Development Plan 2030*. Hanoi: State Printing House.</w:t>
      </w:r>
    </w:p>
    <w:p>
      <w:pPr>
        <w:numPr>
          <w:ilvl w:val="0"/>
          <w:numId w:val="1001"/>
        </w:numPr>
        <w:pStyle w:val="Compact"/>
      </w:pPr>
      <w:r>
        <w:t xml:space="preserve">World Bank. (2023). *Smart Cities and Urban Sustainability in Vietnam*. Washington, DC: World Bank Group.</w:t>
      </w:r>
    </w:p>
    <w:p>
      <w:pPr>
        <w:pStyle w:val="FirstParagraph"/>
      </w:pPr>
      <w:r>
        <w:rPr>
          <w:iCs/>
          <w:i/>
        </w:rPr>
        <w:t xml:space="preserve">This dissertation is a comprehensive analysis of the chemist profession's role in Vietnam Ho Chi Minh City, contributing to ongoing dialogues on scientific capacity-building within Southeast Asia's most dynamic urban economy.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Chemists in Vietnam Ho Chi Minh City</dc:title>
  <dc:creator/>
  <dc:language>en</dc:language>
  <cp:keywords/>
  <dcterms:created xsi:type="dcterms:W3CDTF">2026-07-23T14:20:49Z</dcterms:created>
  <dcterms:modified xsi:type="dcterms:W3CDTF">2026-07-23T14:20:49Z</dcterms:modified>
</cp:coreProperties>
</file>

<file path=docProps/custom.xml><?xml version="1.0" encoding="utf-8"?>
<Properties xmlns="http://schemas.openxmlformats.org/officeDocument/2006/custom-properties" xmlns:vt="http://schemas.openxmlformats.org/officeDocument/2006/docPropsVTypes"/>
</file>