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2c6009b367bcef73197c325f66458de724c4eb9"/>
    <w:p>
      <w:pPr>
        <w:pStyle w:val="Heading1"/>
      </w:pPr>
      <w:r>
        <w:t xml:space="preserve">Building Resilience: The Critical Role of the Civil Engineer in Post-Conflict Reconstruction of Afghanistan Kabul</w:t>
      </w:r>
    </w:p>
    <w:p>
      <w:pPr>
        <w:pStyle w:val="FirstParagraph"/>
      </w:pPr>
      <w:r>
        <w:rPr>
          <w:iCs/>
          <w:i/>
        </w:rPr>
        <w:t xml:space="preserve">This Dissertation examines the indispensable role of the Civil Engineer within the unique socio-political and infrastructural landscape of Afghanistan Kabul, arguing that sustainable development hinges on localized engineering expertise and adaptive professional practice.</w:t>
      </w:r>
    </w:p>
    <w:bookmarkStart w:id="20" w:name="introduction-the-imperative-in-kabul"/>
    <w:p>
      <w:pPr>
        <w:pStyle w:val="Heading2"/>
      </w:pPr>
      <w:r>
        <w:t xml:space="preserve">Introduction: The Imperative in Kabul</w:t>
      </w:r>
    </w:p>
    <w:p>
      <w:pPr>
        <w:pStyle w:val="FirstParagraph"/>
      </w:pPr>
      <w:r>
        <w:t xml:space="preserve">The city of Kabul, as the political, economic, and cultural heart of Afghanistan Kabul, faces an unprecedented reconstruction challenge. Decades of conflict have left its infrastructure critically degraded: roads are impassable after rain, water systems leak 40% of treated supply, and emergency shelters lack seismic resilience. This Dissertation contends that the Civil Engineer is not merely a technical professional but the cornerstone of Kabul's recovery. Without their specialized skills and contextual understanding within Afghanistan Kabul, meaningful progress towards stability remains unattainable. The role transcends traditional design; it demands navigation through complex humanitarian realities while rebuilding from the ground up.</w:t>
      </w:r>
    </w:p>
    <w:bookmarkEnd w:id="20"/>
    <w:bookmarkStart w:id="21" w:name="Xd4de1451960080483f4aece116db61486db81a8"/>
    <w:p>
      <w:pPr>
        <w:pStyle w:val="Heading2"/>
      </w:pPr>
      <w:r>
        <w:t xml:space="preserve">Historical Context and Current Challenges in Afghanistan Kabul</w:t>
      </w:r>
    </w:p>
    <w:p>
      <w:pPr>
        <w:pStyle w:val="FirstParagraph"/>
      </w:pPr>
      <w:r>
        <w:t xml:space="preserve">Prior to 2021, Kabul witnessed significant infrastructure investment, including the expansion of the Ring Road and partial rehabilitation of water treatment plants. However, this progress was fragile. The current situation demands a radical re-evaluation. A Civil Engineer operating in Afghanistan Kabul today confronts a landscape defined by severe funding shortages, disrupted supply chains for materials like cement and steel, and an acute shortage of trained local personnel—despite the historical presence of engineering colleges within Kabul University. Furthermore, the unique topography of Kabul Valley, prone to landslides and flooding along its rivers (Kabul River), demands engineering solutions tailored specifically to these environmental constraints. A generic global approach fails catastrophically here; the Civil Engineer must integrate traditional local knowledge with modern engineering principles.</w:t>
      </w:r>
    </w:p>
    <w:bookmarkEnd w:id="21"/>
    <w:bookmarkStart w:id="22" w:name="X30b85208b5bf3bcb9f03402de1da889ff6984ce"/>
    <w:p>
      <w:pPr>
        <w:pStyle w:val="Heading2"/>
      </w:pPr>
      <w:r>
        <w:t xml:space="preserve">The Evolving Role of the Civil Engineer in Afghanistan Kabul</w:t>
      </w:r>
    </w:p>
    <w:p>
      <w:pPr>
        <w:pStyle w:val="FirstParagraph"/>
      </w:pPr>
      <w:r>
        <w:t xml:space="preserve">The role of the Civil Engineer in contemporary Kabul has evolved far beyond drafting blueprints. They are now crisis responders, community liaisons, and resource optimizers. Consider a typical project: rehabilitating a water distribution network in Dasht-e-Barchi, one of Kabul's largest districts. The Civil Engineer must:</w:t>
      </w:r>
    </w:p>
    <w:p>
      <w:pPr>
        <w:numPr>
          <w:ilvl w:val="0"/>
          <w:numId w:val="1001"/>
        </w:numPr>
        <w:pStyle w:val="Compact"/>
      </w:pPr>
      <w:r>
        <w:t xml:space="preserve">Assess the degraded infrastructure (often damaged by conflict or neglect) using limited resources.</w:t>
      </w:r>
    </w:p>
    <w:p>
      <w:pPr>
        <w:numPr>
          <w:ilvl w:val="0"/>
          <w:numId w:val="1001"/>
        </w:numPr>
        <w:pStyle w:val="Compact"/>
      </w:pPr>
      <w:r>
        <w:t xml:space="preserve">Navigate complex community dynamics to gain trust and understand localized water access needs.</w:t>
      </w:r>
    </w:p>
    <w:p>
      <w:pPr>
        <w:numPr>
          <w:ilvl w:val="0"/>
          <w:numId w:val="1001"/>
        </w:numPr>
        <w:pStyle w:val="Compact"/>
      </w:pPr>
      <w:r>
        <w:t xml:space="preserve">Select cost-effective, locally maintainable materials (e.g., polymer pipes instead of expensive steel where feasible).</w:t>
      </w:r>
    </w:p>
    <w:p>
      <w:pPr>
        <w:numPr>
          <w:ilvl w:val="0"/>
          <w:numId w:val="1001"/>
        </w:numPr>
        <w:pStyle w:val="Compact"/>
      </w:pPr>
      <w:r>
        <w:t xml:space="preserve">Design systems resilient to Kabul's specific seismic activity and seasonal monsoon patterns.</w:t>
      </w:r>
    </w:p>
    <w:p>
      <w:pPr>
        <w:pStyle w:val="FirstParagraph"/>
      </w:pPr>
      <w:r>
        <w:t xml:space="preserve">This requires not just technical prowess but profound cultural sensitivity and adaptability—qualities paramount for any Civil Engineer working within Afghanistan Kabul. The Dissertation emphasizes that successful projects, like the recent rehabilitation of the Salang Tunnel access roads or water points in Karte Parwan district, are directly attributable to Civil Engineers who prioritized community engagement alongside engineering excellence.</w:t>
      </w:r>
    </w:p>
    <w:bookmarkEnd w:id="22"/>
    <w:bookmarkStart w:id="23" w:name="X8b523dd7c9cb64b99c6c0e85ae7c42cf79954d0"/>
    <w:p>
      <w:pPr>
        <w:pStyle w:val="Heading2"/>
      </w:pPr>
      <w:r>
        <w:t xml:space="preserve">Humanitarian Imperative and Professional Ethics</w:t>
      </w:r>
    </w:p>
    <w:p>
      <w:pPr>
        <w:pStyle w:val="FirstParagraph"/>
      </w:pPr>
      <w:r>
        <w:t xml:space="preserve">Every project undertaken by a Civil Engineer in Afghanistan Kabul carries profound humanitarian weight. A collapsed school roof, a flooded slum settlement, or a failed water pump can mean life or death for thousands. This Dissertation argues that ethical practice must be non-negotiable. The Civil Engineer must prioritize safety and long-term community benefit over speed or cost-cutting that compromises quality—a stark contrast to some past projects in Afghanistan Kabul marred by corruption and poor oversight. Training programs, such as those facilitated by NGOs like the American Society of Civil Engineers (ASCE) in partnership with Kabul University, are vital for instilling these values among the next generation of Civil Engineers operating within Afghanistan Kabul.</w:t>
      </w:r>
    </w:p>
    <w:bookmarkEnd w:id="23"/>
    <w:bookmarkStart w:id="24" w:name="future-pathways-local-capacity-building"/>
    <w:p>
      <w:pPr>
        <w:pStyle w:val="Heading2"/>
      </w:pPr>
      <w:r>
        <w:t xml:space="preserve">Future Pathways: Local Capacity Building</w:t>
      </w:r>
    </w:p>
    <w:p>
      <w:pPr>
        <w:pStyle w:val="FirstParagraph"/>
      </w:pPr>
      <w:r>
        <w:t xml:space="preserve">For sustainable development in Afghanistan Kabul, reliance on foreign expertise is neither feasible nor desirable. The Dissertation strongly advocates for massive investment in local capacity building. This means:</w:t>
      </w:r>
    </w:p>
    <w:p>
      <w:pPr>
        <w:numPr>
          <w:ilvl w:val="0"/>
          <w:numId w:val="1002"/>
        </w:numPr>
        <w:pStyle w:val="Compact"/>
      </w:pPr>
      <w:r>
        <w:t xml:space="preserve">Revitalizing engineering education at institutions like Kabul University, focusing on practical skills relevant to Kabul's environment.</w:t>
      </w:r>
    </w:p>
    <w:p>
      <w:pPr>
        <w:numPr>
          <w:ilvl w:val="0"/>
          <w:numId w:val="1002"/>
        </w:numPr>
        <w:pStyle w:val="Compact"/>
      </w:pPr>
      <w:r>
        <w:t xml:space="preserve">Creating mentorship programs where experienced Civil Engineers (including Afghan diaspora professionals) guide local practitioners.</w:t>
      </w:r>
    </w:p>
    <w:p>
      <w:pPr>
        <w:numPr>
          <w:ilvl w:val="0"/>
          <w:numId w:val="1002"/>
        </w:numPr>
        <w:pStyle w:val="Compact"/>
      </w:pPr>
      <w:r>
        <w:t xml:space="preserve">Developing standardized, context-specific design guidelines for common Kabul infrastructure challenges (e.g., landslide mitigation on mountainous approaches to the city).</w:t>
      </w:r>
    </w:p>
    <w:p>
      <w:pPr>
        <w:pStyle w:val="FirstParagraph"/>
      </w:pPr>
      <w:r>
        <w:t xml:space="preserve">The success of such initiatives directly impacts the future of Kabul. A single, well-trained Civil Engineer in a district office can coordinate water system repairs serving 50,000 people more effectively than multiple foreign consultants with limited local understanding.</w:t>
      </w:r>
    </w:p>
    <w:bookmarkEnd w:id="24"/>
    <w:bookmarkStart w:id="25" w:name="X2541abfb94fb39fb6f7858e2080f3bf31fc194f"/>
    <w:p>
      <w:pPr>
        <w:pStyle w:val="Heading2"/>
      </w:pPr>
      <w:r>
        <w:t xml:space="preserve">Conclusion: Engineering for Kabul's Tomorrow</w:t>
      </w:r>
    </w:p>
    <w:p>
      <w:pPr>
        <w:pStyle w:val="FirstParagraph"/>
      </w:pPr>
      <w:r>
        <w:t xml:space="preserve">This Dissertation underscores that the future of Afghanistan Kabul is inextricably linked to the profession and practice of the Civil Engineer. The challenges are immense—geographical, political, economic—but not insurmountable. It is not merely about rebuilding roads and buildings; it is about engineering resilience into the very fabric of Kabul's society. A skilled Civil Engineer operating within Afghanistan Kabul, equipped with local knowledge, ethical commitment, and adaptive skills, becomes a catalyst for hope and stability. Their work transforms rubble into homes, contaminated water into safe supply, and isolated communities into connected neighborhoods. As Kabul strives to emerge from its long shadow of conflict, the dedicated Civil Engineer is not just a professional; they are an indispensable architect of Afghanistan's next chapter. Investing in their development and supporting their work within Kabul is not an option—it is the fundamental prerequisite for any meaningful reconstruction effort in Afghanistan Kabul.</w:t>
      </w:r>
    </w:p>
    <w:p>
      <w:pPr>
        <w:pStyle w:val="BodyText"/>
      </w:pPr>
      <w:r>
        <w:rPr>
          <w:iCs/>
          <w:i/>
        </w:rPr>
        <w:t xml:space="preserve">This Dissertation highlights that without prioritizing the role of the Civil Engineer within the specific context of Afghanistan Kabul, reconstruction efforts will remain fragmented and unsustainable. The path forward demands local expertise, ethical practice, and unwavering commitment to community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Afghanistan Kabul Context</dc:title>
  <dc:creator/>
  <dc:language>en</dc:language>
  <cp:keywords/>
  <dcterms:created xsi:type="dcterms:W3CDTF">2026-07-15T17:46:41Z</dcterms:created>
  <dcterms:modified xsi:type="dcterms:W3CDTF">2026-07-15T17:46:41Z</dcterms:modified>
</cp:coreProperties>
</file>

<file path=docProps/custom.xml><?xml version="1.0" encoding="utf-8"?>
<Properties xmlns="http://schemas.openxmlformats.org/officeDocument/2006/custom-properties" xmlns:vt="http://schemas.openxmlformats.org/officeDocument/2006/docPropsVTypes"/>
</file>