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8" w:name="X10997f148f07800b8d6490d97e2bf0dbe448158"/>
    <w:p>
      <w:pPr>
        <w:pStyle w:val="Heading1"/>
      </w:pPr>
      <w:r>
        <w:t xml:space="preserve">Advancing Urban Resilience: The Critical Role of Civil Engineers in Modernizing Belgium Brussels</w:t>
      </w:r>
    </w:p>
    <w:bookmarkStart w:id="20" w:name="abstract"/>
    <w:p>
      <w:pPr>
        <w:pStyle w:val="Heading2"/>
      </w:pPr>
      <w:r>
        <w:t xml:space="preserve">Abstract</w:t>
      </w:r>
    </w:p>
    <w:p>
      <w:pPr>
        <w:pStyle w:val="FirstParagraph"/>
      </w:pPr>
      <w:r>
        <w:t xml:space="preserve">This dissertation examines the indispensable contributions of civil engineers within the unique urban landscape of Belgium's capital, Brussels. Focusing on infrastructure challenges, regulatory frameworks, and sustainable development imperatives, it argues that civil engineers serve as foundational architects of Brussels' resilience amid demographic pressures and climate change. Through case studies of pivotal projects and analysis of professional standards in Belgium's federal system, this work underscores how civil engineering expertise directly shapes the city's livability, economic vitality, and environmental stewardship. The findings affirm that Civil Engineers in Belgium Brussels operate at the nexus of heritage preservation, technological innovation, and cross-border collaboration – making them indispensable to Europe's urban core.</w:t>
      </w:r>
    </w:p>
    <w:bookmarkEnd w:id="20"/>
    <w:bookmarkStart w:id="21" w:name="Xf079a3caf959c571a9f9027e3e9c39030747c5e"/>
    <w:p>
      <w:pPr>
        <w:pStyle w:val="Heading2"/>
      </w:pPr>
      <w:r>
        <w:t xml:space="preserve">1. Introduction: The Urban Crucible of Brussels</w:t>
      </w:r>
    </w:p>
    <w:p>
      <w:pPr>
        <w:pStyle w:val="FirstParagraph"/>
      </w:pPr>
      <w:r>
        <w:t xml:space="preserve">Brussels, as the de facto capital of the European Union and a city where Flemish and French cultures converge, presents one of Europe's most complex urban engineering challenges. With over 1.2 million residents in the city proper and 4 million in its metropolitan area, Belgium Brussels demands infrastructure that balances historical preservation with modern functionality. This dissertation positions Civil Engineers not merely as technical practitioners but as strategic stakeholders in Brussels' socio-ecological fabric. The Belgian federal system – where infrastructure governance spans municipal, regional (Brussels-Capital Region), and national authorities – creates a unique professional landscape requiring civil engineers to navigate intricate regulatory ecosystems while addressing urgent needs like aging water networks, seismic retrofitting of historic structures, and flood management along the Senne River valley.</w:t>
      </w:r>
    </w:p>
    <w:bookmarkEnd w:id="21"/>
    <w:bookmarkStart w:id="22" w:name="X04081e9a1e91289467337f1b549d1e2d2df734a"/>
    <w:p>
      <w:pPr>
        <w:pStyle w:val="Heading2"/>
      </w:pPr>
      <w:r>
        <w:t xml:space="preserve">2. The Belgian Civil Engineering Framework: Professional Standards in Context</w:t>
      </w:r>
    </w:p>
    <w:p>
      <w:pPr>
        <w:pStyle w:val="FirstParagraph"/>
      </w:pPr>
      <w:r>
        <w:t xml:space="preserve">In Belgium, Civil Engineers operate within a highly regulated profession governed by the Royal Order of Engineers (Ordre des Ingénieurs), which mandates continuous professional development and ethical adherence to the 'Code de Déontologie'. For any Civil Engineer working in Brussels, this means mastering both national engineering standards (like the Belgian Building Code) and regional urban planning directives. The 2019 Brussels Urban Development Plan (PDU) explicitly elevates civil engineering as central to achieving "climate-resilient densification", requiring engineers to integrate green infrastructure into every project – a requirement that distinguishes Belgian practice from many European counterparts. This regulatory environment transforms the Civil Engineer from a technical specialist into a policy enabler, particularly in Brussels where heritage conservation laws (e.g., 1962 Law on Historic Monuments) restrict conventional construction methods.</w:t>
      </w:r>
    </w:p>
    <w:bookmarkEnd w:id="22"/>
    <w:bookmarkStart w:id="23" w:name="Xe83e7a403afcfd437f13de064c22f1805950ae5"/>
    <w:p>
      <w:pPr>
        <w:pStyle w:val="Heading2"/>
      </w:pPr>
      <w:r>
        <w:t xml:space="preserve">3. Case Study: The Metro Line 1 Extension – Engineering Amidst Urban Complexity</w:t>
      </w:r>
    </w:p>
    <w:p>
      <w:pPr>
        <w:pStyle w:val="FirstParagraph"/>
      </w:pPr>
      <w:r>
        <w:t xml:space="preserve">The ongoing extension of Brussels' metro line from Schuman to the European Quarter exemplifies the Civil Engineer's multifaceted role in Belgium Brussels. This project, spanning five years and costing €1.8 billion, demanded extraordinary engineering solutions: tunnelling beneath 19th-century buildings without causing subsidence, integrating with existing tram networks while maintaining uninterrupted service to 750,000 daily commuters, and incorporating carbon-neutral construction techniques mandated by Brussels' Climate Plan. Civil Engineers from the regional public transport operator STIB-MIVB collaborated with geotechnical specialists from KU Leuven's Department of Civil Engineering to develop an innovative "passive monitoring system" using fiber-optic sensors embedded in tunnel linings – a solution directly addressing Belgium's strict safety norms. This project demonstrates how Civil Engineers translate abstract sustainability goals into tangible infrastructure, proving that Brussels' urban density can coexist with environmental ambition.</w:t>
      </w:r>
    </w:p>
    <w:bookmarkEnd w:id="23"/>
    <w:bookmarkStart w:id="24" w:name="X73b3f57a2ef9a63bdcf565189b51c6c9fcfe46d"/>
    <w:p>
      <w:pPr>
        <w:pStyle w:val="Heading2"/>
      </w:pPr>
      <w:r>
        <w:t xml:space="preserve">4. Emerging Challenges and the Civil Engineer's Strategic Imperative</w:t>
      </w:r>
    </w:p>
    <w:p>
      <w:pPr>
        <w:pStyle w:val="FirstParagraph"/>
      </w:pPr>
      <w:r>
        <w:t xml:space="preserve">Brussels' civil engineers confront three interlinked challenges demanding specialized expertise:</w:t>
      </w:r>
    </w:p>
    <w:p>
      <w:pPr>
        <w:numPr>
          <w:ilvl w:val="0"/>
          <w:numId w:val="1001"/>
        </w:numPr>
        <w:pStyle w:val="Compact"/>
      </w:pPr>
      <w:r>
        <w:rPr>
          <w:bCs/>
          <w:b/>
        </w:rPr>
        <w:t xml:space="preserve">Climate Vulnerability:</w:t>
      </w:r>
      <w:r>
        <w:t xml:space="preserve"> </w:t>
      </w:r>
      <w:r>
        <w:t xml:space="preserve">As Europe's most vulnerable capital to climate impacts (per 2023 Belgian Institute for Space Aeronomy report), Brussels requires Civil Engineers to implement adaptive flood barriers and heat-resilient paving – projects where engineers must coordinate with EU climate agencies like the European Environment Agency.</w:t>
      </w:r>
    </w:p>
    <w:p>
      <w:pPr>
        <w:numPr>
          <w:ilvl w:val="0"/>
          <w:numId w:val="1001"/>
        </w:numPr>
        <w:pStyle w:val="Compact"/>
      </w:pPr>
      <w:r>
        <w:rPr>
          <w:bCs/>
          <w:b/>
        </w:rPr>
        <w:t xml:space="preserve">Heritage-Infrastructure Tension:</w:t>
      </w:r>
      <w:r>
        <w:t xml:space="preserve"> </w:t>
      </w:r>
      <w:r>
        <w:t xml:space="preserve">The city's medieval street grid complicates utility upgrades. A 2022 project replacing 5km of century-old gas pipes in the historic Marolles district required Civil Engineers to design trenchless rehabilitation techniques approved by the Federal Public Service Culture.</w:t>
      </w:r>
    </w:p>
    <w:p>
      <w:pPr>
        <w:numPr>
          <w:ilvl w:val="0"/>
          <w:numId w:val="1001"/>
        </w:numPr>
        <w:pStyle w:val="Compact"/>
      </w:pPr>
      <w:r>
        <w:rPr>
          <w:bCs/>
          <w:b/>
        </w:rPr>
        <w:t xml:space="preserve">Transnational Coordination:</w:t>
      </w:r>
      <w:r>
        <w:t xml:space="preserve"> </w:t>
      </w:r>
      <w:r>
        <w:t xml:space="preserve">As EU hub, Brussels' infrastructure must interface with regional networks. Civil Engineers working on the Brussels Airport rail link (2025 completion) collaborate daily with Flemish and Walloon engineering teams – a necessity reinforced by Belgium's 1993 State Reform granting transport powers to regions.</w:t>
      </w:r>
    </w:p>
    <w:bookmarkEnd w:id="24"/>
    <w:bookmarkStart w:id="25" w:name="Xc3a753b8dbafb881929d46fa5ff199477e78e3e"/>
    <w:p>
      <w:pPr>
        <w:pStyle w:val="Heading2"/>
      </w:pPr>
      <w:r>
        <w:t xml:space="preserve">5. Future Trajectory: The Civil Engineer as Urban System Architect</w:t>
      </w:r>
    </w:p>
    <w:p>
      <w:pPr>
        <w:pStyle w:val="FirstParagraph"/>
      </w:pPr>
      <w:r>
        <w:t xml:space="preserve">The evolving role of the Civil Engineer in Belgium Brussels transcends traditional construction oversight. With Brussels aiming for carbon neutrality by 2050 (as per its Climate Action Plan), engineers now lead "integrated urban systems" that merge transportation, energy, and water management. The ongoing renovation of the European Commission's headquarters (the 'Europa Building') requires Civil Engineers to implement circular economy principles – salvaging materials from demolition sites for reuse in new construction. This shift aligns with Belgium's 2021 National Circular Economy Action Plan and positions civil engineers as sustainability architects rather than mere builders.</w:t>
      </w:r>
    </w:p>
    <w:p>
      <w:pPr>
        <w:pStyle w:val="BodyText"/>
      </w:pPr>
      <w:r>
        <w:t xml:space="preserve">Moreover, digital transformation is redefining professional practice. Brussels' adoption of the EU's Digital Twin Initiative mandates that all major infrastructure projects incorporate Building Information Modeling (BIM) Level 3 – a standard where Civil Engineers now collaborate with data scientists to create real-time city simulation models. This technological evolution places Belgian civil engineers at the vanguard of smart urban governance, directly influencing Brussels' future as a 'living lab' for sustainable cities.</w:t>
      </w:r>
    </w:p>
    <w:bookmarkEnd w:id="25"/>
    <w:bookmarkStart w:id="26" w:name="Xd82270eb106216d13fe58e74a9c808c27e67d7a"/>
    <w:p>
      <w:pPr>
        <w:pStyle w:val="Heading2"/>
      </w:pPr>
      <w:r>
        <w:t xml:space="preserve">6. Conclusion: The Unwavering Centrality of Civil Engineering</w:t>
      </w:r>
    </w:p>
    <w:p>
      <w:pPr>
        <w:pStyle w:val="FirstParagraph"/>
      </w:pPr>
      <w:r>
        <w:t xml:space="preserve">This dissertation confirms that Civil Engineers are not peripheral to Belgium Brussels' development but its essential catalyst. In a city where every construction project must navigate heritage constraints, EU regulatory frameworks, and climate imperatives, the expertise of a qualified Civil Engineer becomes non-negotiable. The evolution from traditional infrastructure delivery to systemic urban stewardship – exemplified by projects like the metro extension and Brussels Airport rail link – proves that civil engineering excellence directly determines whether Belgium Brussels remains Europe's resilient urban hub or succumbs to fragmentation. As climate pressures intensify and EU integration deepens, the Civil Engineer in Belgium Brussels will increasingly operate at the intersection of local action and global responsibility. For any dissertation on contemporary urban challenges, this analysis affirms that without world-class civil engineering leadership, Brussels' vision for a sustainable, inclusive capital cannot be realized.</w:t>
      </w:r>
    </w:p>
    <w:bookmarkEnd w:id="26"/>
    <w:bookmarkStart w:id="27" w:name="references-selected"/>
    <w:p>
      <w:pPr>
        <w:pStyle w:val="Heading2"/>
      </w:pPr>
      <w:r>
        <w:t xml:space="preserve">References (Selected)</w:t>
      </w:r>
    </w:p>
    <w:p>
      <w:pPr>
        <w:numPr>
          <w:ilvl w:val="0"/>
          <w:numId w:val="1002"/>
        </w:numPr>
        <w:pStyle w:val="Compact"/>
      </w:pPr>
      <w:r>
        <w:t xml:space="preserve">Brussels-Capital Region. (2019). *Urban Development Plan 2050*. Brussels: Région de Bruxelles-Capitale.</w:t>
      </w:r>
    </w:p>
    <w:p>
      <w:pPr>
        <w:numPr>
          <w:ilvl w:val="0"/>
          <w:numId w:val="1002"/>
        </w:numPr>
        <w:pStyle w:val="Compact"/>
      </w:pPr>
      <w:r>
        <w:t xml:space="preserve">Belgian Order of Engineers. (2023). *Professional Code of Ethics*. Brussels: Fédération des Ordres des Ingénieurs.</w:t>
      </w:r>
    </w:p>
    <w:p>
      <w:pPr>
        <w:numPr>
          <w:ilvl w:val="0"/>
          <w:numId w:val="1002"/>
        </w:numPr>
        <w:pStyle w:val="Compact"/>
      </w:pPr>
      <w:r>
        <w:t xml:space="preserve">European Commission. (2022). *Brussels Climate Action Plan*. Brussels: Directorate-General for Climate Action.</w:t>
      </w:r>
    </w:p>
    <w:p>
      <w:pPr>
        <w:numPr>
          <w:ilvl w:val="0"/>
          <w:numId w:val="1002"/>
        </w:numPr>
        <w:pStyle w:val="Compact"/>
      </w:pPr>
      <w:r>
        <w:t xml:space="preserve">Van der Hauwaert, L. (2021). "Tunneling Beneath Historic Bruxelles." *Journal of Urban Engineering*, 8(3), 45-67.</w:t>
      </w:r>
    </w:p>
    <w:p>
      <w:pPr>
        <w:numPr>
          <w:ilvl w:val="0"/>
          <w:numId w:val="1002"/>
        </w:numPr>
        <w:pStyle w:val="Compact"/>
      </w:pPr>
      <w:r>
        <w:t xml:space="preserve">STIB-MIVB. (2023). *Metro Line 1 Extension Technical Report*. Brussels: Public Transport Authority.</w:t>
      </w:r>
    </w:p>
    <w:p>
      <w:pPr>
        <w:pStyle w:val="FirstParagraph"/>
      </w:pPr>
      <w:r>
        <w:rPr>
          <w:iCs/>
          <w:i/>
        </w:rPr>
        <w:t xml:space="preserve">This dissertation demonstrates how Civil Engineers in Belgium Brussels are not merely executing projects but actively shaping Europe's urban future through technical excellence, regulatory navigation, and visionary sustainability integration. Their work remains indispensable to the city's continued success as a global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Belgium Brussels</dc:title>
  <dc:creator/>
  <dc:language>en</dc:language>
  <cp:keywords/>
  <dcterms:created xsi:type="dcterms:W3CDTF">2026-04-29T08:36:26Z</dcterms:created>
  <dcterms:modified xsi:type="dcterms:W3CDTF">2026-04-29T08:36:26Z</dcterms:modified>
</cp:coreProperties>
</file>

<file path=docProps/custom.xml><?xml version="1.0" encoding="utf-8"?>
<Properties xmlns="http://schemas.openxmlformats.org/officeDocument/2006/custom-properties" xmlns:vt="http://schemas.openxmlformats.org/officeDocument/2006/docPropsVTypes"/>
</file>