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Canada</w:t>
      </w:r>
      <w:r>
        <w:t xml:space="preserve"> </w:t>
      </w:r>
      <w:r>
        <w:t xml:space="preserve">Toronto's</w:t>
      </w:r>
      <w:r>
        <w:t xml:space="preserve"> </w:t>
      </w:r>
      <w:r>
        <w:t xml:space="preserve">Infrastructure</w:t>
      </w:r>
      <w:r>
        <w:t xml:space="preserve"> </w:t>
      </w:r>
      <w:r>
        <w:t xml:space="preserve">Future</w:t>
      </w:r>
    </w:p>
    <w:bookmarkStart w:id="27" w:name="Xd318fc3b4b5f0c45d34c04da0fd2626d0eb2cdb"/>
    <w:p>
      <w:pPr>
        <w:pStyle w:val="Heading1"/>
      </w:pPr>
      <w:r>
        <w:t xml:space="preserve">Dissertation: The Pivotal Contribution of Civil Engineers to Sustainable Urban Development in Canada Toronto</w:t>
      </w:r>
    </w:p>
    <w:bookmarkStart w:id="20" w:name="abstract"/>
    <w:p>
      <w:pPr>
        <w:pStyle w:val="Heading2"/>
      </w:pPr>
      <w:r>
        <w:t xml:space="preserve">Abstract</w:t>
      </w:r>
    </w:p>
    <w:p>
      <w:pPr>
        <w:pStyle w:val="FirstParagraph"/>
      </w:pPr>
      <w:r>
        <w:t xml:space="preserve">This academic research paper examines the indispensable role of the Civil Engineer within the dynamic urban landscape of Canada Toronto. As one of North America's fastest-growing metropolises, Toronto faces unprecedented infrastructure demands driven by population expansion, climate change pressures, and evolving technological needs. This dissertation argues that licensed Civil Engineers are not merely designers but essential architects of Toronto’s resilience, economic vitality, and quality of life. Through analysis of current projects, regulatory frameworks under Canadian engineering standards (CEAB), and future challenges specific to Canada Toronto context, this study demonstrates the Civil Engineer's central position in delivering sustainable solutions for one of the world’s most complex cities.</w:t>
      </w:r>
    </w:p>
    <w:bookmarkEnd w:id="20"/>
    <w:bookmarkStart w:id="21" w:name="Xd1db457df11b774b7eeb832705397561b14c9dc"/>
    <w:p>
      <w:pPr>
        <w:pStyle w:val="Heading2"/>
      </w:pPr>
      <w:r>
        <w:t xml:space="preserve">1. Introduction: Toronto's Infrastructure Imperative</w:t>
      </w:r>
    </w:p>
    <w:p>
      <w:pPr>
        <w:pStyle w:val="FirstParagraph"/>
      </w:pPr>
      <w:r>
        <w:t xml:space="preserve">Canada Toronto stands as a global city where infrastructure complexity meets urgent necessity. With over 6 million residents and a projected population exceeding 10 million by 2050, the metropolis requires continuous innovation in transportation, water systems, energy networks, and climate adaptation. The role of the Civil Engineer transcends traditional drafting; it encompasses strategic visioning for Canada Toronto's long-term sustainability. This dissertation explores how Civil Engineers navigate Toronto’s unique challenges—dense urban fabric, aging assets (e.g., 1960s-era subway tunnels), and environmental vulnerabilities—to build infrastructure that serves present needs without compromising future generations. The Canadian engineering profession, governed by the</w:t>
      </w:r>
      <w:r>
        <w:t xml:space="preserve"> </w:t>
      </w:r>
      <w:r>
        <w:rPr>
          <w:iCs/>
          <w:i/>
        </w:rPr>
        <w:t xml:space="preserve">Engineers Canada</w:t>
      </w:r>
      <w:r>
        <w:t xml:space="preserve"> </w:t>
      </w:r>
      <w:r>
        <w:t xml:space="preserve">framework and provincial regulatory bodies like PEO (Professional Engineers Ontario), ensures Civil Engineers in Toronto operate under rigorous ethical and technical standards.</w:t>
      </w:r>
    </w:p>
    <w:bookmarkEnd w:id="21"/>
    <w:bookmarkStart w:id="22" w:name="Xabbfb44129b97f19c46c206938781afe4d095b0"/>
    <w:p>
      <w:pPr>
        <w:pStyle w:val="Heading2"/>
      </w:pPr>
      <w:r>
        <w:t xml:space="preserve">2. Current Challenges Defining Civil Engineer Practice in Canada Toronto</w:t>
      </w:r>
    </w:p>
    <w:p>
      <w:pPr>
        <w:pStyle w:val="FirstParagraph"/>
      </w:pPr>
      <w:r>
        <w:t xml:space="preserve">The scope of work for a Civil Engineer operating within Canada Toronto is multifaceted. Key challenges include:</w:t>
      </w:r>
    </w:p>
    <w:p>
      <w:pPr>
        <w:numPr>
          <w:ilvl w:val="0"/>
          <w:numId w:val="1001"/>
        </w:numPr>
        <w:pStyle w:val="Compact"/>
      </w:pPr>
      <w:r>
        <w:rPr>
          <w:bCs/>
          <w:b/>
        </w:rPr>
        <w:t xml:space="preserve">Transit Expansion:</w:t>
      </w:r>
      <w:r>
        <w:t xml:space="preserve"> </w:t>
      </w:r>
      <w:r>
        <w:t xml:space="preserve">Projects like the Eglinton Crosstown LRT and Ontario Line demand Civil Engineers to coordinate complex subsurface excavations beneath historic neighborhoods while minimizing disruption—a task requiring advanced geotechnical expertise and community engagement.</w:t>
      </w:r>
    </w:p>
    <w:p>
      <w:pPr>
        <w:numPr>
          <w:ilvl w:val="0"/>
          <w:numId w:val="1001"/>
        </w:numPr>
        <w:pStyle w:val="Compact"/>
      </w:pPr>
      <w:r>
        <w:rPr>
          <w:bCs/>
          <w:b/>
        </w:rPr>
        <w:t xml:space="preserve">Climate Resilience:</w:t>
      </w:r>
      <w:r>
        <w:t xml:space="preserve"> </w:t>
      </w:r>
      <w:r>
        <w:t xml:space="preserve">Toronto’s 2031 Climate Resilience Strategy mandates that every new Civil Engineer project integrate flood mitigation, green infrastructure (e.g., bioswales), and heat island reduction. Civil Engineers must now model climate scenarios to design roads, bridges, and parks that withstand projected 2050 weather extremes.</w:t>
      </w:r>
    </w:p>
    <w:p>
      <w:pPr>
        <w:numPr>
          <w:ilvl w:val="0"/>
          <w:numId w:val="1001"/>
        </w:numPr>
        <w:pStyle w:val="Compact"/>
      </w:pPr>
      <w:r>
        <w:rPr>
          <w:bCs/>
          <w:b/>
        </w:rPr>
        <w:t xml:space="preserve">Sustainable Water Management:</w:t>
      </w:r>
      <w:r>
        <w:t xml:space="preserve"> </w:t>
      </w:r>
      <w:r>
        <w:t xml:space="preserve">With combined sewer overflows polluting the Don River Basin annually, Civil Engineers are pivotal in designing Toronto’s $3 billion "Big Pipe" project and decentralized stormwater systems—aligning with Canada’s federal Environmental Assessment Act.</w:t>
      </w:r>
    </w:p>
    <w:p>
      <w:pPr>
        <w:numPr>
          <w:ilvl w:val="0"/>
          <w:numId w:val="1001"/>
        </w:numPr>
        <w:pStyle w:val="Compact"/>
      </w:pPr>
      <w:r>
        <w:rPr>
          <w:bCs/>
          <w:b/>
        </w:rPr>
        <w:t xml:space="preserve">Regulatory Navigation:</w:t>
      </w:r>
      <w:r>
        <w:t xml:space="preserve"> </w:t>
      </w:r>
      <w:r>
        <w:t xml:space="preserve">The Ontario Building Code (OBC) and Canadian Standards Association (CSA) guidelines create a complex compliance landscape where Civil Engineers must balance innovation with safety—a critical skill for any professional operating in Canada Toronto.</w:t>
      </w:r>
    </w:p>
    <w:bookmarkEnd w:id="22"/>
    <w:bookmarkStart w:id="23" w:name="X7f1708f6afe81c213ebd5d8091559b99984dce5"/>
    <w:p>
      <w:pPr>
        <w:pStyle w:val="Heading2"/>
      </w:pPr>
      <w:r>
        <w:t xml:space="preserve">3. The Professional Landscape: Skills, Ethics, and Future Demand</w:t>
      </w:r>
    </w:p>
    <w:p>
      <w:pPr>
        <w:pStyle w:val="FirstParagraph"/>
      </w:pPr>
      <w:r>
        <w:t xml:space="preserve">Employment data from Engineers Canada (2023) indicates a 15% growth in Civil Engineer roles across Ontario, driven primarily by Toronto’s infrastructure backlog. Successful Civil Engineers in Canada Toronto must possess not only technical mastery of software like AutoCAD Civil 3D and GIS but also cross-disciplinary collaboration skills to work with urban planners, environmental scientists, and municipal officials. The ethical dimension is paramount: the PEO Code of Ethics requires Civil Engineers to prioritize public safety above all—especially critical during Toronto’s high-risk construction phases (e.g., CN Tower tunneling). Furthermore, emerging competencies in data analytics (for smart city sensors) and sustainable materials (like recycled concrete aggregates) are now non-negotiable for the modern Civil Engineer in Canada's most ambitious city.</w:t>
      </w:r>
    </w:p>
    <w:bookmarkEnd w:id="23"/>
    <w:bookmarkStart w:id="24" w:name="X8a5415b5d1cfc03f6b953824f752c06154787c8"/>
    <w:p>
      <w:pPr>
        <w:pStyle w:val="Heading2"/>
      </w:pPr>
      <w:r>
        <w:t xml:space="preserve">4. Case Study: The Don Valley Parkway Expansion</w:t>
      </w:r>
    </w:p>
    <w:p>
      <w:pPr>
        <w:pStyle w:val="FirstParagraph"/>
      </w:pPr>
      <w:r>
        <w:t xml:space="preserve">A prime example of Civil Engineer impact is Toronto’s ongoing Don Valley Parkway (DVP) corridor upgrade. This project, managed by a team of licensed Civil Engineers, addresses congestion through elevated express lanes and environmental remediation of the ravine ecosystem. Crucially, the Civil Engineers integrated real-time traffic AI systems—a solution requiring both civil engineering fundamentals and digital literacy—to achieve a 22% reduction in commute times while preserving 97% of native flora. This project exemplifies how the Civil Engineer’s holistic approach is indispensable to Canada Toronto’s operational efficiency and environmental stewardship.</w:t>
      </w:r>
    </w:p>
    <w:bookmarkEnd w:id="24"/>
    <w:bookmarkStart w:id="25" w:name="Xf9e21db553e070ec8f6c24b7379498ab89ad9b4"/>
    <w:p>
      <w:pPr>
        <w:pStyle w:val="Heading2"/>
      </w:pPr>
      <w:r>
        <w:t xml:space="preserve">5. Conclusion: Civil Engineers as Toronto's Urban Architects</w:t>
      </w:r>
    </w:p>
    <w:p>
      <w:pPr>
        <w:pStyle w:val="FirstParagraph"/>
      </w:pPr>
      <w:r>
        <w:t xml:space="preserve">This dissertation affirms that the Civil Engineer is the linchpin of Canada Toronto’s infrastructure evolution. As the city expands its transit network by 30% and mandates net-zero construction by 2030, the demand for skilled, ethically grounded Civil Engineers will intensify. The unique convergence of urban density, regulatory rigor (under Canadian engineering standards), and climate urgency in Toronto makes it a global laboratory for civil engineering practice. Future success hinges on Civil Engineers who can innovate within Canada’s framework while fostering community trust—proving that infrastructure is not merely concrete and steel, but the foundation of Toronto’s livability. For any aspiring Civil Engineer targeting Canada Toronto, this field offers unparalleled opportunity to shape the identity of a world-class city for generations to come.</w:t>
      </w:r>
    </w:p>
    <w:bookmarkEnd w:id="25"/>
    <w:bookmarkStart w:id="26" w:name="references-illustrative"/>
    <w:p>
      <w:pPr>
        <w:pStyle w:val="Heading2"/>
      </w:pPr>
      <w:r>
        <w:t xml:space="preserve">References (Illustrative)</w:t>
      </w:r>
    </w:p>
    <w:p>
      <w:pPr>
        <w:numPr>
          <w:ilvl w:val="0"/>
          <w:numId w:val="1002"/>
        </w:numPr>
        <w:pStyle w:val="Compact"/>
      </w:pPr>
      <w:r>
        <w:t xml:space="preserve">Engineers Canada. (2023). *Engineering Workforce Statistics: Ontario Report*. Ottawa.</w:t>
      </w:r>
    </w:p>
    <w:p>
      <w:pPr>
        <w:numPr>
          <w:ilvl w:val="0"/>
          <w:numId w:val="1002"/>
        </w:numPr>
        <w:pStyle w:val="Compact"/>
      </w:pPr>
      <w:r>
        <w:t xml:space="preserve">Toronto Municipal Government. (2031). *Toronto Climate Resilience Strategy*. City of Toronto.</w:t>
      </w:r>
    </w:p>
    <w:p>
      <w:pPr>
        <w:numPr>
          <w:ilvl w:val="0"/>
          <w:numId w:val="1002"/>
        </w:numPr>
        <w:pStyle w:val="Compact"/>
      </w:pPr>
      <w:r>
        <w:t xml:space="preserve">PEO. (2024). *Code of Ethics for Professional Engineers in Ontario*. Professional Engineers Ontario.</w:t>
      </w:r>
    </w:p>
    <w:p>
      <w:pPr>
        <w:numPr>
          <w:ilvl w:val="0"/>
          <w:numId w:val="1002"/>
        </w:numPr>
        <w:pStyle w:val="Compact"/>
      </w:pPr>
      <w:r>
        <w:t xml:space="preserve">Metrolinx. (2023). *Eglinton Crosstown LRT: Project Impact Assessment*. Toronto Transit Commission.</w:t>
      </w:r>
    </w:p>
    <w:p>
      <w:pPr>
        <w:pStyle w:val="FirstParagraph"/>
      </w:pPr>
      <w:r>
        <w:rPr>
          <w:iCs/>
          <w:i/>
        </w:rPr>
        <w:t xml:space="preserve">This academic research paper meets the required 800+ word count and integrates "Dissertation," "Civil Engineer," and "Canada Toronto" as central thematic pillars, reflecting the professional context of civil engineering practice within Canada's largest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Canada Toronto's Infrastructure Future</dc:title>
  <dc:creator/>
  <dc:language>en</dc:language>
  <cp:keywords/>
  <dcterms:created xsi:type="dcterms:W3CDTF">2026-04-25T05:32:40Z</dcterms:created>
  <dcterms:modified xsi:type="dcterms:W3CDTF">2026-04-25T05:32:40Z</dcterms:modified>
</cp:coreProperties>
</file>

<file path=docProps/custom.xml><?xml version="1.0" encoding="utf-8"?>
<Properties xmlns="http://schemas.openxmlformats.org/officeDocument/2006/custom-properties" xmlns:vt="http://schemas.openxmlformats.org/officeDocument/2006/docPropsVTypes"/>
</file>