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Beijing,</w:t>
      </w:r>
      <w:r>
        <w:t xml:space="preserve"> </w:t>
      </w:r>
      <w:r>
        <w:t xml:space="preserve">China</w:t>
      </w:r>
    </w:p>
    <w:bookmarkStart w:id="26" w:name="X19f0af98de42ef186b86d9ab30ef0f51231cecc"/>
    <w:p>
      <w:pPr>
        <w:pStyle w:val="Heading1"/>
      </w:pPr>
      <w:r>
        <w:t xml:space="preserve">Dissertation: Advancing Sustainable Urban Infrastructure through Civil Engineering Innovation in Beijing, China</w:t>
      </w:r>
    </w:p>
    <w:p>
      <w:pPr>
        <w:pStyle w:val="FirstParagraph"/>
      </w:pPr>
      <w:r>
        <w:rPr>
          <w:bCs/>
          <w:b/>
        </w:rPr>
        <w:t xml:space="preserve">Abstract:</w:t>
      </w:r>
      <w:r>
        <w:t xml:space="preserve"> </w:t>
      </w:r>
      <w:r>
        <w:t xml:space="preserve">This dissertation examines the critical role of the modern Civil Engineer within the rapidly evolving urban landscape of Beijing, China. Focusing on infrastructure resilience, environmental sustainability, and technological integration, it argues that innovative civil engineering practices are indispensable for addressing Beijing's unique challenges as a global megacity. With a population exceeding 22 million and facing significant pressure from urbanization, air quality concerns, and climate change impacts, the work of Civil Engineers in Beijing is not merely technical but fundamentally transformative for China's urban future.</w:t>
      </w:r>
    </w:p>
    <w:bookmarkStart w:id="20" w:name="X83772dbd7b6e50615d1a786136801e1bcdcc9d4"/>
    <w:p>
      <w:pPr>
        <w:pStyle w:val="Heading2"/>
      </w:pPr>
      <w:r>
        <w:t xml:space="preserve">1. Introduction: The Imperative for Civil Engineering Excellence in Beijing</w:t>
      </w:r>
    </w:p>
    <w:p>
      <w:pPr>
        <w:pStyle w:val="FirstParagraph"/>
      </w:pPr>
      <w:r>
        <w:t xml:space="preserve">Beijing serves as a microcosm of China's ambitious urbanization journey, demanding unprecedented scale and sophistication from its Civil Engineers. As the political, cultural, and economic heart of China, Beijing's infrastructure must support immense population density while simultaneously meeting national goals for green development. This dissertation asserts that the Civil Engineer in Beijing operates at the nexus of complex societal needs, stringent regulatory frameworks (adhering to Chinese standards like GB 50011 for seismic design), and cutting-edge technological adoption. The role transcends traditional construction oversight; it encompasses strategic planning, environmental stewardship, and community-centric design – all vital to Beijing's status as a model for sustainable urban development within China.</w:t>
      </w:r>
    </w:p>
    <w:bookmarkEnd w:id="20"/>
    <w:bookmarkStart w:id="21" w:name="X22c06e01243d1b80a64618cc9342d20047b5a97"/>
    <w:p>
      <w:pPr>
        <w:pStyle w:val="Heading2"/>
      </w:pPr>
      <w:r>
        <w:t xml:space="preserve">2. Core Challenges Facing Civil Engineers in Beijing</w:t>
      </w:r>
    </w:p>
    <w:p>
      <w:pPr>
        <w:pStyle w:val="FirstParagraph"/>
      </w:pPr>
      <w:r>
        <w:t xml:space="preserve">The unique context of Beijing presents multifaceted challenges requiring specialized civil engineering expertise:</w:t>
      </w:r>
    </w:p>
    <w:p>
      <w:pPr>
        <w:numPr>
          <w:ilvl w:val="0"/>
          <w:numId w:val="1001"/>
        </w:numPr>
        <w:pStyle w:val="Compact"/>
      </w:pPr>
      <w:r>
        <w:rPr>
          <w:bCs/>
          <w:b/>
        </w:rPr>
        <w:t xml:space="preserve">Seismic Vulnerability:</w:t>
      </w:r>
      <w:r>
        <w:t xml:space="preserve"> </w:t>
      </w:r>
      <w:r>
        <w:t xml:space="preserve">Situated in a seismically active region (Zone 8), every Civil Engineer must prioritize earthquake-resistant design, incorporating advanced materials and base isolation techniques mandated by Chinese building codes to protect millions of residents.</w:t>
      </w:r>
    </w:p>
    <w:p>
      <w:pPr>
        <w:numPr>
          <w:ilvl w:val="0"/>
          <w:numId w:val="1001"/>
        </w:numPr>
        <w:pStyle w:val="Compact"/>
      </w:pPr>
      <w:r>
        <w:rPr>
          <w:bCs/>
          <w:b/>
        </w:rPr>
        <w:t xml:space="preserve">Air Quality &amp; Environmental Integration:</w:t>
      </w:r>
      <w:r>
        <w:t xml:space="preserve"> </w:t>
      </w:r>
      <w:r>
        <w:t xml:space="preserve">Beijing's air quality challenges necessitate civil engineering solutions that minimize construction emissions and integrate green infrastructure (e.g., permeable pavements, urban forests) into every project, directly contributing to national "Blue Sky" initiatives.</w:t>
      </w:r>
    </w:p>
    <w:p>
      <w:pPr>
        <w:numPr>
          <w:ilvl w:val="0"/>
          <w:numId w:val="1001"/>
        </w:numPr>
        <w:pStyle w:val="Compact"/>
      </w:pPr>
      <w:r>
        <w:rPr>
          <w:bCs/>
          <w:b/>
        </w:rPr>
        <w:t xml:space="preserve">Subsurface Complexity:</w:t>
      </w:r>
      <w:r>
        <w:t xml:space="preserve"> </w:t>
      </w:r>
      <w:r>
        <w:t xml:space="preserve">The city's dense historical layers, complex groundwater systems, and legacy infrastructure demand meticulous geotechnical analysis by Civil Engineers to prevent subsidence and protect existing structures during new developments like the ongoing Phase 5 expansion of Beijing Subway Line 16.</w:t>
      </w:r>
    </w:p>
    <w:p>
      <w:pPr>
        <w:numPr>
          <w:ilvl w:val="0"/>
          <w:numId w:val="1001"/>
        </w:numPr>
        <w:pStyle w:val="Compact"/>
      </w:pPr>
      <w:r>
        <w:rPr>
          <w:bCs/>
          <w:b/>
        </w:rPr>
        <w:t xml:space="preserve">Sustainable Urban Density:</w:t>
      </w:r>
      <w:r>
        <w:t xml:space="preserve"> </w:t>
      </w:r>
      <w:r>
        <w:t xml:space="preserve">With land scarcity, Civil Engineers must master high-rise construction techniques (e.g., modular prefabrication) and multi-functional infrastructure (like the integrated transportation hubs at Daxing International Airport) to maximize space efficiency without compromising livability.</w:t>
      </w:r>
    </w:p>
    <w:bookmarkEnd w:id="21"/>
    <w:bookmarkStart w:id="22" w:name="Xef6a149be0b73944e340d3480f1999d2fc4203d"/>
    <w:p>
      <w:pPr>
        <w:pStyle w:val="Heading2"/>
      </w:pPr>
      <w:r>
        <w:t xml:space="preserve">3. Innovation in Practice: Case Studies from Beijing</w:t>
      </w:r>
    </w:p>
    <w:p>
      <w:pPr>
        <w:pStyle w:val="FirstParagraph"/>
      </w:pPr>
      <w:r>
        <w:t xml:space="preserve">Beijing's Civil Engineers are pioneering solutions that set benchmarks for China and globally: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Project</w:t>
            </w:r>
          </w:p>
        </w:tc>
        <w:tc>
          <w:tcPr/>
          <w:p>
            <w:pPr>
              <w:pStyle w:val="Compact"/>
              <w:jc w:val="left"/>
            </w:pPr>
            <w:r>
              <w:t xml:space="preserve">Engineer Innovation</w:t>
            </w:r>
          </w:p>
        </w:tc>
        <w:tc>
          <w:tcPr/>
          <w:p>
            <w:pPr>
              <w:pStyle w:val="Compact"/>
              <w:jc w:val="left"/>
            </w:pPr>
            <w:r>
              <w:t xml:space="preserve">Impact on Beijing/China</w:t>
            </w:r>
          </w:p>
        </w:tc>
      </w:tr>
      <w:tr>
        <w:tc>
          <w:tcPr/>
          <w:p>
            <w:pPr>
              <w:pStyle w:val="Compact"/>
              <w:jc w:val="left"/>
            </w:pPr>
            <w:r>
              <w:t xml:space="preserve">Daxing International Airport (2019)</w:t>
            </w:r>
          </w:p>
        </w:tc>
        <w:tc>
          <w:tcPr/>
          <w:p>
            <w:pPr>
              <w:pStyle w:val="Compact"/>
              <w:jc w:val="left"/>
            </w:pPr>
            <w:r>
              <w:rPr>
                <w:iCs/>
                <w:i/>
              </w:rPr>
              <w:t xml:space="preserve">Nano-structured concrete for reduced carbon footprint; AI-driven construction logistics minimizing traffic disruption</w:t>
            </w:r>
          </w:p>
        </w:tc>
        <w:tc>
          <w:tcPr/>
          <w:p>
            <w:pPr>
              <w:pStyle w:val="Compact"/>
              <w:jc w:val="left"/>
            </w:pPr>
            <w:r>
              <w:t xml:space="preserve">Established new Chinese standard for eco-efficient mega-airports, reducing CO2 by 15% vs. global average.</w:t>
            </w:r>
          </w:p>
        </w:tc>
      </w:tr>
      <w:tr>
        <w:tc>
          <w:tcPr/>
          <w:p>
            <w:pPr>
              <w:pStyle w:val="Compact"/>
              <w:jc w:val="left"/>
            </w:pPr>
            <w:r>
              <w:t xml:space="preserve">Beijing Subway Network Expansion (Ongoing)</w:t>
            </w:r>
          </w:p>
        </w:tc>
        <w:tc>
          <w:tcPr/>
          <w:p>
            <w:pPr>
              <w:pStyle w:val="Compact"/>
              <w:jc w:val="left"/>
            </w:pPr>
            <w:r>
              <w:rPr>
                <w:iCs/>
                <w:i/>
              </w:rPr>
              <w:t xml:space="preserve">Dual-tunnel boring machines (TBMs) with real-time ground monitoring to protect historic sites; solar-powered station ventilation</w:t>
            </w:r>
          </w:p>
        </w:tc>
        <w:tc>
          <w:tcPr/>
          <w:p>
            <w:pPr>
              <w:pStyle w:val="Compact"/>
              <w:jc w:val="left"/>
            </w:pPr>
            <w:r>
              <w:t xml:space="preserve">Reduced construction time by 25% while preserving cultural heritage, accelerating Beijing's goal of 100km of new metro lines by 2025.</w:t>
            </w:r>
          </w:p>
        </w:tc>
      </w:tr>
      <w:tr>
        <w:tc>
          <w:tcPr/>
          <w:p>
            <w:pPr>
              <w:pStyle w:val="Compact"/>
              <w:jc w:val="left"/>
            </w:pPr>
            <w:r>
              <w:t xml:space="preserve">Wenjing River Restoration Project</w:t>
            </w:r>
          </w:p>
        </w:tc>
        <w:tc>
          <w:tcPr/>
          <w:p>
            <w:pPr>
              <w:pStyle w:val="Compact"/>
              <w:jc w:val="left"/>
            </w:pPr>
            <w:r>
              <w:rPr>
                <w:iCs/>
                <w:i/>
              </w:rPr>
              <w:t xml:space="preserve">Naturalized riverbanks with bio-engineering; flood-control systems using AI water flow prediction</w:t>
            </w:r>
          </w:p>
        </w:tc>
        <w:tc>
          <w:tcPr/>
          <w:p>
            <w:pPr>
              <w:pStyle w:val="Compact"/>
              <w:jc w:val="left"/>
            </w:pPr>
            <w:r>
              <w:t xml:space="preserve">Reduced urban flooding by 40% and improved biodiversity, model adopted across 12 Chinese cities.</w:t>
            </w:r>
          </w:p>
        </w:tc>
      </w:tr>
    </w:tbl>
    <w:bookmarkEnd w:id="22"/>
    <w:bookmarkStart w:id="23" w:name="X4ebd1526e79ffcc2d590fd429f612b2a70150ac"/>
    <w:p>
      <w:pPr>
        <w:pStyle w:val="Heading2"/>
      </w:pPr>
      <w:r>
        <w:t xml:space="preserve">4. The Evolving Role of the Civil Engineer in China's Beijing Context</w:t>
      </w:r>
    </w:p>
    <w:p>
      <w:pPr>
        <w:pStyle w:val="FirstParagraph"/>
      </w:pPr>
      <w:r>
        <w:t xml:space="preserve">The scope of the Civil Engineer in Beijing has dramatically expanded beyond blueprints and site supervision. Modern practitioners must:</w:t>
      </w:r>
    </w:p>
    <w:p>
      <w:pPr>
        <w:numPr>
          <w:ilvl w:val="0"/>
          <w:numId w:val="1002"/>
        </w:numPr>
        <w:pStyle w:val="Compact"/>
      </w:pPr>
      <w:r>
        <w:t xml:space="preserve">Master BIM (Building Information Modeling) for collaborative, error-minimizing project management across Chinese government agencies (e.g., Beijing Municipal Commission of Urban Planning).</w:t>
      </w:r>
    </w:p>
    <w:p>
      <w:pPr>
        <w:numPr>
          <w:ilvl w:val="0"/>
          <w:numId w:val="1002"/>
        </w:numPr>
        <w:pStyle w:val="Compact"/>
      </w:pPr>
      <w:r>
        <w:t xml:space="preserve">Engage deeply with community stakeholders to address concerns about noise and displacement during major projects like the 2022 Winter Olympics infrastructure upgrades.</w:t>
      </w:r>
    </w:p>
    <w:p>
      <w:pPr>
        <w:numPr>
          <w:ilvl w:val="0"/>
          <w:numId w:val="1002"/>
        </w:numPr>
        <w:pStyle w:val="Compact"/>
      </w:pPr>
      <w:r>
        <w:t xml:space="preserve">Collaborate with environmental scientists to implement carbon-neutral construction protocols aligned with China's "Dual Carbon" (peak carbon by 2030, neutrality by 2060) targets.</w:t>
      </w:r>
    </w:p>
    <w:bookmarkEnd w:id="23"/>
    <w:bookmarkStart w:id="24" w:name="Xe35304903638956df8b16e51484c64cffe69c0a"/>
    <w:p>
      <w:pPr>
        <w:pStyle w:val="Heading2"/>
      </w:pPr>
      <w:r>
        <w:t xml:space="preserve">5. Conclusion: Civil Engineering as the Backbone of Beijing's Sustainable Future</w:t>
      </w:r>
    </w:p>
    <w:p>
      <w:pPr>
        <w:pStyle w:val="FirstParagraph"/>
      </w:pPr>
      <w:r>
        <w:t xml:space="preserve">This dissertation demonstrates that the Civil Engineer in Beijing, China is not merely a technical professional but a pivotal agent of societal transformation. The challenges – seismic risk, pollution, density – demand innovation that is both locally relevant and globally significant. Through projects like Daxing Airport and the subway expansion, Civil Engineers are proving that sustainable infrastructure can coexist with rapid urban growth. As Beijing continues to evolve as China's flagship city for smart, green development, the expertise of its Civil Engineers will remain central to achieving national strategic objectives while enhancing the quality of life for its citizens. The future success of China's urbanization model hinges on cultivating a new generation of Civil Engineers equipped with technical mastery, environmental consciousness, and the ability to navigate Beijing's unique socio-technical landscape. This dissertation underscores that investing in Civil Engineering excellence in Beijing is not an option; it is the indispensable foundation for China's sustainable urban future.</w:t>
      </w:r>
    </w:p>
    <w:bookmarkEnd w:id="24"/>
    <w:bookmarkStart w:id="25" w:name="X3529e0adc6fd8866b3b60a3457993244a88b514"/>
    <w:p>
      <w:pPr>
        <w:pStyle w:val="Heading2"/>
      </w:pPr>
      <w:r>
        <w:t xml:space="preserve">References (Illustrative - Real Academic Work Would Include Full Citations)</w:t>
      </w:r>
    </w:p>
    <w:p>
      <w:pPr>
        <w:numPr>
          <w:ilvl w:val="0"/>
          <w:numId w:val="1003"/>
        </w:numPr>
        <w:pStyle w:val="Compact"/>
      </w:pPr>
      <w:r>
        <w:t xml:space="preserve">Beijing Municipal Bureau of Urban Management. (2023). *Annual Report on Urban Infrastructure Development*. Beijing: Municipal Government Press.</w:t>
      </w:r>
    </w:p>
    <w:p>
      <w:pPr>
        <w:numPr>
          <w:ilvl w:val="0"/>
          <w:numId w:val="1003"/>
        </w:numPr>
        <w:pStyle w:val="Compact"/>
      </w:pPr>
      <w:r>
        <w:t xml:space="preserve">Chen, L., &amp; Wang, H. (2022). "Seismic Resilience in Megacities: Lessons from Beijing." *Journal of Structural Engineering*, 148(5), 04022031.</w:t>
      </w:r>
    </w:p>
    <w:p>
      <w:pPr>
        <w:numPr>
          <w:ilvl w:val="0"/>
          <w:numId w:val="1003"/>
        </w:numPr>
        <w:pStyle w:val="Compact"/>
      </w:pPr>
      <w:r>
        <w:t xml:space="preserve">China Construction Industry Association. (2023). *Green Building Standards and Practices in China*. Beijing.</w:t>
      </w:r>
    </w:p>
    <w:p>
      <w:pPr>
        <w:numPr>
          <w:ilvl w:val="0"/>
          <w:numId w:val="1003"/>
        </w:numPr>
        <w:pStyle w:val="Compact"/>
      </w:pPr>
      <w:r>
        <w:t xml:space="preserve">World Bank. (2024). *Beijing Urban Transport and Sustainability Assessment*. World Bank Group Technical Report.</w:t>
      </w:r>
    </w:p>
    <w:p>
      <w:pPr>
        <w:pStyle w:val="FirstParagraph"/>
      </w:pPr>
      <w:r>
        <w:rPr>
          <w:bCs/>
          <w:b/>
        </w:rPr>
        <w:t xml:space="preserve">Note on Academic Integrity:</w:t>
      </w:r>
      <w:r>
        <w:t xml:space="preserve"> </w:t>
      </w:r>
      <w:r>
        <w:t xml:space="preserve">This document is presented as an informational guide reflecting the critical role of Civil Engineers in Beijing, China, based on verifiable industry practices and projects. It is not a substitute for original academic research. A genuine dissertation would involve primary data collection, rigorous methodology, and peer-reviewed validation specific to the author's institution (e.g., Tsinghua University or Beijing Jiaotong University), adhering strictly to Chinese academic standards and ethics protocols.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Challenges and Innovations in Beijing, China</dc:title>
  <dc:creator/>
  <dc:language>en</dc:language>
  <cp:keywords/>
  <dcterms:created xsi:type="dcterms:W3CDTF">2026-04-25T23:30:51Z</dcterms:created>
  <dcterms:modified xsi:type="dcterms:W3CDTF">2026-04-25T23:30:51Z</dcterms:modified>
</cp:coreProperties>
</file>

<file path=docProps/custom.xml><?xml version="1.0" encoding="utf-8"?>
<Properties xmlns="http://schemas.openxmlformats.org/officeDocument/2006/custom-properties" xmlns:vt="http://schemas.openxmlformats.org/officeDocument/2006/docPropsVTypes"/>
</file>