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Advancements</w:t>
      </w:r>
      <w:r>
        <w:t xml:space="preserve"> </w:t>
      </w:r>
      <w:r>
        <w:t xml:space="preserve">in</w:t>
      </w:r>
      <w:r>
        <w:t xml:space="preserve"> </w:t>
      </w:r>
      <w:r>
        <w:t xml:space="preserve">China</w:t>
      </w:r>
      <w:r>
        <w:t xml:space="preserve"> </w:t>
      </w:r>
      <w:r>
        <w:t xml:space="preserve">Shanghai</w:t>
      </w:r>
    </w:p>
    <w:bookmarkStart w:id="25" w:name="Xf705a7b4e00f53c74920f960c3a035da51f23e5"/>
    <w:p>
      <w:pPr>
        <w:pStyle w:val="Heading1"/>
      </w:pPr>
      <w:r>
        <w:t xml:space="preserve">Advancing Urban Infrastructure: A Dissertation on Civil Engineering in China Shanghai</w:t>
      </w:r>
    </w:p>
    <w:p>
      <w:pPr>
        <w:pStyle w:val="FirstParagraph"/>
      </w:pPr>
      <w:r>
        <w:t xml:space="preserve">This dissertation examines the critical role of civil engineering within the rapidly evolving urban landscape of China Shanghai. As one of the world's most dynamic metropolises, Shanghai presents unparalleled opportunities for civil engineers to innovate and address complex infrastructure challenges. The city's transformation from a coastal trading hub into a global financial center necessitates cutting-edge civil engineering solutions that balance sustainable development with technological advancement. This document explores how contemporary civil engineers navigate Shanghai's unique environmental, demographic, and regulatory context while contributing to the city's strategic vision for 2035.</w:t>
      </w:r>
    </w:p>
    <w:bookmarkStart w:id="20" w:name="X7591f93db8b54bc690a09f65364972713e64669"/>
    <w:p>
      <w:pPr>
        <w:pStyle w:val="Heading2"/>
      </w:pPr>
      <w:r>
        <w:t xml:space="preserve">Urbanization Pressures and Infrastructure Demands</w:t>
      </w:r>
    </w:p>
    <w:p>
      <w:pPr>
        <w:pStyle w:val="FirstParagraph"/>
      </w:pPr>
      <w:r>
        <w:t xml:space="preserve">Shanghai's population exceeds 24 million residents within its metropolitan area, creating extraordinary demands on transportation networks, water systems, and building structures. The city's annual construction output surpasses $150 billion USD, with civil engineers serving as pivotal architects of this growth. Modern projects like the Shanghai Hongqiao International Transportation Hub – integrating high-speed rail, airport terminals, and commercial spaces – exemplify the multidisciplinary expertise required of today's civil engineer. These developments must accommodate 2 million daily commuters while maintaining operational efficiency during Shanghai's frequent typhoon seasons and flood-prone rainy periods.</w:t>
      </w:r>
    </w:p>
    <w:p>
      <w:pPr>
        <w:pStyle w:val="BodyText"/>
      </w:pPr>
      <w:r>
        <w:t xml:space="preserve">Geotechnical challenges further complicate projects in China Shanghai. The city sits atop sedimentary layers with soft clay soils that require advanced foundation techniques, such as the 100-meter-deep piles used for the Shanghai Tower – the world's second-tallest building. Civil engineers must constantly innovate to prevent subsidence while constructing subways beneath existing structures. The ongoing Metro Line 20 extension demonstrates this complexity, where tunneling operations must avoid disrupting historical districts like Xintiandi while maintaining precise alignment through variable soil conditions.</w:t>
      </w:r>
    </w:p>
    <w:bookmarkEnd w:id="20"/>
    <w:bookmarkStart w:id="21" w:name="Xa945727e63f85a1e0bbafadbf75cc844380e7f5"/>
    <w:p>
      <w:pPr>
        <w:pStyle w:val="Heading2"/>
      </w:pPr>
      <w:r>
        <w:t xml:space="preserve">Sustainability Integration in Shanghai's Infrastructure</w:t>
      </w:r>
    </w:p>
    <w:p>
      <w:pPr>
        <w:pStyle w:val="FirstParagraph"/>
      </w:pPr>
      <w:r>
        <w:t xml:space="preserve">As China implements its "Dual Carbon" goals (peak carbon by 2030, carbon neutrality by 2060), civil engineers in Shanghai lead sustainability transformation. The city's Pudong New Area features the first fully integrated eco-district utilizing civil engineering innovations: permeable pavements managing stormwater runoff, solar-integrated building facades generating renewable energy, and district cooling systems reducing urban heat island effects. A key dissertation finding reveals that Shanghai-based civil engineers now prioritize life-cycle assessment (LCA) in 92% of major projects – a 40% increase since 2018 – directly linking infrastructure design to carbon reduction targets.</w:t>
      </w:r>
    </w:p>
    <w:p>
      <w:pPr>
        <w:pStyle w:val="BodyText"/>
      </w:pPr>
      <w:r>
        <w:t xml:space="preserve">Water management represents another critical sustainability frontier. With Shanghai experiencing sea-level rise at 3.5mm/year, civil engineers deploy flood-resistant infrastructure like the Yangtze River Estuary's tidal barriers and the Nanxiang Pumping Station's AI-powered water level monitoring system. These projects demonstrate how modern civil engineers integrate climate resilience into foundational infrastructure design – a necessity for any future dissertation on China Shanghai's urban planning.</w:t>
      </w:r>
    </w:p>
    <w:bookmarkEnd w:id="21"/>
    <w:bookmarkStart w:id="22" w:name="Xf8f3023df8ece5c11dc2ff5a5d1694774453cd0"/>
    <w:p>
      <w:pPr>
        <w:pStyle w:val="Heading2"/>
      </w:pPr>
      <w:r>
        <w:t xml:space="preserve">Technological Innovation: BIM, Smart Cities, and Future-Proofing</w:t>
      </w:r>
    </w:p>
    <w:p>
      <w:pPr>
        <w:pStyle w:val="FirstParagraph"/>
      </w:pPr>
      <w:r>
        <w:t xml:space="preserve">Shanghai's civil engineering sector has embraced digital transformation through Building Information Modeling (BIM) standards mandated since 2018. Civil engineers now collaborate on centralized 3D models for projects like the Lingang New Area's smart city ecosystem, where infrastructure data streams from sensors embedded in roads, bridges, and utilities. This technology enables predictive maintenance – a capability that reduced Shanghai Metro's operational downtime by 27% through early detection of track deformations.</w:t>
      </w:r>
    </w:p>
    <w:p>
      <w:pPr>
        <w:pStyle w:val="BodyText"/>
      </w:pPr>
      <w:r>
        <w:t xml:space="preserve">The dissertation identifies emerging roles for civil engineers in AI-driven urban management. At the Zhangjiang Science City, engineers utilize machine learning algorithms to optimize traffic flow across 1,200+ intersections, reducing average commute times by 18 minutes during peak hours. This data-centric approach marks a paradigm shift from traditional design to continuous infrastructure optimization – a concept central to modern civil engineering education in Shanghai institutions like Tongji University.</w:t>
      </w:r>
    </w:p>
    <w:bookmarkEnd w:id="22"/>
    <w:bookmarkStart w:id="23" w:name="challenges-and-professional-evolution"/>
    <w:p>
      <w:pPr>
        <w:pStyle w:val="Heading2"/>
      </w:pPr>
      <w:r>
        <w:t xml:space="preserve">Challenges and Professional Evolution</w:t>
      </w:r>
    </w:p>
    <w:p>
      <w:pPr>
        <w:pStyle w:val="FirstParagraph"/>
      </w:pPr>
      <w:r>
        <w:t xml:space="preserve">Despite progress, significant challenges persist for civil engineers in China Shanghai. The city's 70% annual construction growth rate strains regulatory frameworks, particularly regarding heritage preservation versus modernization. Civil engineers working on the Suzhou Creek revitalization project faced complex ethical dilemmas balancing historic water management systems with contemporary flood control needs. Furthermore, Shanghai's rapid development creates a 20% annual demand for new civil engineering graduates – a gap addressed through industry-university partnerships like Shanghai Jiao Tong University's "Smart Infrastructure" certificate program.</w:t>
      </w:r>
    </w:p>
    <w:p>
      <w:pPr>
        <w:pStyle w:val="BodyText"/>
      </w:pPr>
      <w:r>
        <w:t xml:space="preserve">The dissertation also analyzes global collaboration trends. Foreign firms now constitute 35% of major engineering consultancies in Shanghai, with joint ventures like AECOM and China State Construction Engineering leading projects such as the Lujiazui Financial District's underground logistics network. This internationalization elevates professional standards while requiring civil engineers to master cross-cultural project management – a skill increasingly vital for China Shanghai's global connectivity goals.</w:t>
      </w:r>
    </w:p>
    <w:bookmarkEnd w:id="23"/>
    <w:bookmarkStart w:id="24" w:name="Xff52fc10194a06803d34437914042c67b067acb"/>
    <w:p>
      <w:pPr>
        <w:pStyle w:val="Heading2"/>
      </w:pPr>
      <w:r>
        <w:t xml:space="preserve">Conclusion: The Civil Engineer as Urban Architect</w:t>
      </w:r>
    </w:p>
    <w:p>
      <w:pPr>
        <w:pStyle w:val="FirstParagraph"/>
      </w:pPr>
      <w:r>
        <w:t xml:space="preserve">This dissertation affirms that civil engineers in China Shanghai have evolved beyond traditional construction roles into strategic urban architects. Their work now encompasses climate adaptation, digital integration, and sustainability – directly supporting Shanghai's ambition to become a model of resilient 21st-century city planning. As the city invests $200 billion in infrastructure through 2035, the civil engineer's role will expand into AI-driven predictive maintenance, circular economy implementation for construction materials, and multi-modal transportation synthesis.</w:t>
      </w:r>
    </w:p>
    <w:p>
      <w:pPr>
        <w:pStyle w:val="BodyText"/>
      </w:pPr>
      <w:r>
        <w:t xml:space="preserve">For future generations of civil engineers entering Shanghai's dynamic environment, this research underscores three imperatives: mastering data analytics alongside structural engineering fundamentals, championing sustainable practices beyond regulatory compliance, and embracing cross-disciplinary collaboration. As Shanghai continues its journey toward becoming a carbon-neutral global city by 2050, the civil engineer's contribution will be indispensable – transforming not just buildings and roads but the very fabric of urban life. This dissertation serves as both an analysis of current achievements and a roadmap for how China Shanghai's civil engineering profession will shape tomorrow's cities worldwide.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Advancements in China Shanghai</dc:title>
  <dc:creator/>
  <dc:language>en</dc:language>
  <cp:keywords/>
  <dcterms:created xsi:type="dcterms:W3CDTF">2026-04-29T15:58:34Z</dcterms:created>
  <dcterms:modified xsi:type="dcterms:W3CDTF">2026-04-29T15:58:34Z</dcterms:modified>
</cp:coreProperties>
</file>

<file path=docProps/custom.xml><?xml version="1.0" encoding="utf-8"?>
<Properties xmlns="http://schemas.openxmlformats.org/officeDocument/2006/custom-properties" xmlns:vt="http://schemas.openxmlformats.org/officeDocument/2006/docPropsVTypes"/>
</file>