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6" w:name="X49dc8c4633ff642163773bdffa9f94b11910443"/>
    <w:p>
      <w:pPr>
        <w:pStyle w:val="Heading1"/>
      </w:pPr>
      <w:r>
        <w:t xml:space="preserve">Academic Inquiry: The Role and Evolution of the Civil Engineer in Germany's Berlin Metropolis</w:t>
      </w:r>
    </w:p>
    <w:p>
      <w:pPr>
        <w:pStyle w:val="FirstParagraph"/>
      </w:pPr>
      <w:r>
        <w:rPr>
          <w:bCs/>
          <w:b/>
        </w:rPr>
        <w:t xml:space="preserve">Abstract:</w:t>
      </w:r>
      <w:r>
        <w:t xml:space="preserve"> </w:t>
      </w:r>
      <w:r>
        <w:t xml:space="preserve">This academic document serves as an illustrative example of a scholarly dissertation exploring the profession of the Civil Engineer within the unique urban, regulatory, and infrastructural context of Germany Berlin. It examines how contemporary Civil Engineering practice in Berlin navigates complex challenges stemming from historical development, stringent German standards (DIN norms), and urgent sustainability imperatives. The analysis underscores Berlin as a critical case study for understanding civil engineering excellence in a major European capital city.</w:t>
      </w:r>
    </w:p>
    <w:bookmarkStart w:id="20" w:name="Xfb2562b96763fd88b31a5493ad06cdbfc7a441d"/>
    <w:p>
      <w:pPr>
        <w:pStyle w:val="Heading2"/>
      </w:pPr>
      <w:r>
        <w:t xml:space="preserve">1. Introduction: Civil Engineering at the Heart of Germany's Capital</w:t>
      </w:r>
    </w:p>
    <w:p>
      <w:pPr>
        <w:pStyle w:val="FirstParagraph"/>
      </w:pPr>
      <w:r>
        <w:t xml:space="preserve">The profession of the Civil Engineer stands as the cornerstone of sustainable urban development, particularly within dynamic metropolises like Berlin, Germany. As Germany's political and cultural heart, Berlin presents a uniquely complex environment for the Civil Engineer – a city still actively shaping its post-reunification identity through infrastructure. This dissertation investigates how German civil engineering standards and practices are implemented by professionals in Berlin to address challenges including aging infrastructure, population growth (3.7 million residents), climate resilience needs, and ambitious green transition goals. Understanding the specific demands placed on the Civil Engineer within Berlin's municipal framework is vital for future urban planning across Germany.</w:t>
      </w:r>
    </w:p>
    <w:bookmarkEnd w:id="20"/>
    <w:bookmarkStart w:id="21" w:name="Xfdb04a50c9a2871d9112d40410d9e37a5116843"/>
    <w:p>
      <w:pPr>
        <w:pStyle w:val="Heading2"/>
      </w:pPr>
      <w:r>
        <w:t xml:space="preserve">2. The German Regulatory Framework: Foundation for Berlin Practice</w:t>
      </w:r>
    </w:p>
    <w:p>
      <w:pPr>
        <w:pStyle w:val="FirstParagraph"/>
      </w:pPr>
      <w:r>
        <w:t xml:space="preserve">Civil Engineers operating in Germany, including those based in Berlin, function under a highly codified and rigorous regulatory system. Key pillars include the German Building Code (BauGB), the Construction Products Regulation (CPR), and a vast array of technical standards developed by the Deutsches Institut für Normung (DIN). For instance, DIN EN 1990 (Eurocode 0) provides fundamental rules for structural design across all civil engineering projects. In Berlin, this national framework is implemented through stringent local building authorities (Bauamt) and environmental regulations. A dissertation-level analysis must emphasize that adherence to these German standards isn't merely legal compliance; it's the bedrock of professional integrity and public safety expected of every Civil Engineer in Berlin. The city's specific soil conditions, historical building stock, and flood risks necessitate precise application of these norms.</w:t>
      </w:r>
    </w:p>
    <w:bookmarkEnd w:id="21"/>
    <w:bookmarkStart w:id="22" w:name="X5743ab27cd163d9f184118a86943d0fdc73374d"/>
    <w:p>
      <w:pPr>
        <w:pStyle w:val="Heading2"/>
      </w:pPr>
      <w:r>
        <w:t xml:space="preserve">3. Key Challenges Facing the Civil Engineer in Berlin</w:t>
      </w:r>
    </w:p>
    <w:p>
      <w:pPr>
        <w:pStyle w:val="FirstParagraph"/>
      </w:pPr>
      <w:r>
        <w:t xml:space="preserve">The role of the Civil Engineer in Berlin is defined by multifaceted challenges demanding innovative solutions. This dissertation highlights several critical areas:</w:t>
      </w:r>
    </w:p>
    <w:p>
      <w:pPr>
        <w:numPr>
          <w:ilvl w:val="0"/>
          <w:numId w:val="1001"/>
        </w:numPr>
        <w:pStyle w:val="Compact"/>
      </w:pPr>
      <w:r>
        <w:rPr>
          <w:bCs/>
          <w:b/>
        </w:rPr>
        <w:t xml:space="preserve">Infrastructure Modernization:</w:t>
      </w:r>
      <w:r>
        <w:t xml:space="preserve"> </w:t>
      </w:r>
      <w:r>
        <w:t xml:space="preserve">Berlin's transport network, including the extensive U-Bahn and tram systems, requires continuous upgrading. The Civil Engineer must balance historical preservation (e.g., within Berlin's Mitte district) with modernization needs like the ongoing U5 extension or new S-Bahn lines.</w:t>
      </w:r>
    </w:p>
    <w:p>
      <w:pPr>
        <w:numPr>
          <w:ilvl w:val="0"/>
          <w:numId w:val="1001"/>
        </w:numPr>
        <w:pStyle w:val="Compact"/>
      </w:pPr>
      <w:r>
        <w:rPr>
          <w:bCs/>
          <w:b/>
        </w:rPr>
        <w:t xml:space="preserve">Climate Adaptation:</w:t>
      </w:r>
      <w:r>
        <w:t xml:space="preserve"> </w:t>
      </w:r>
      <w:r>
        <w:t xml:space="preserve">As a city vulnerable to increased precipitation and urban heat island effects, Civil Engineers in Berlin are pivotal in designing sustainable drainage systems (SUDS), green roofs, and resilient building foundations. This is not an option but a mandatory component of professional practice under German environmental law.</w:t>
      </w:r>
    </w:p>
    <w:p>
      <w:pPr>
        <w:numPr>
          <w:ilvl w:val="0"/>
          <w:numId w:val="1001"/>
        </w:numPr>
        <w:pStyle w:val="Compact"/>
      </w:pPr>
      <w:r>
        <w:rPr>
          <w:bCs/>
          <w:b/>
        </w:rPr>
        <w:t xml:space="preserve">Sustainable Urban Development:</w:t>
      </w:r>
      <w:r>
        <w:t xml:space="preserve"> </w:t>
      </w:r>
      <w:r>
        <w:t xml:space="preserve">The "Berlin Climate Protection Act" mandates significant CO2 reductions. Civil Engineers are central to implementing projects like the "Green Ring" initiative or energy-efficient district heating networks, requiring integration of renewable energy sources and circular economy principles from the project's inception.</w:t>
      </w:r>
    </w:p>
    <w:bookmarkEnd w:id="22"/>
    <w:bookmarkStart w:id="23" w:name="Xa0410b2456d019fb19d2133547e1b5cb8279e16"/>
    <w:p>
      <w:pPr>
        <w:pStyle w:val="Heading2"/>
      </w:pPr>
      <w:r>
        <w:t xml:space="preserve">4. The Professional Identity: Beyond Technical Skills</w:t>
      </w:r>
    </w:p>
    <w:p>
      <w:pPr>
        <w:pStyle w:val="FirstParagraph"/>
      </w:pPr>
      <w:r>
        <w:t xml:space="preserve">A critical aspect explored in this dissertation is that the modern Civil Engineer in Berlin transcends pure technical expertise. Successful practice demands strong interdisciplinary collaboration – working closely with urban planners, environmental scientists, municipal officials, and community stakeholders. Communication skills to navigate complex local political landscapes and public consultations (common for large Berlin projects like the "Berlin Central Station" expansion) are as crucial as engineering calculations. Furthermore, proficiency in digital tools (BIM - Building Information Modeling) is now non-negotiable across German engineering firms operating in Berlin, reflecting a national trend towards digitalization mandated by industry standards.</w:t>
      </w:r>
    </w:p>
    <w:bookmarkEnd w:id="23"/>
    <w:bookmarkStart w:id="24" w:name="Xba2c2905cd0fa388720cfb276a58087a0233eda"/>
    <w:p>
      <w:pPr>
        <w:pStyle w:val="Heading2"/>
      </w:pPr>
      <w:r>
        <w:t xml:space="preserve">5. Future Trajectories: The Civil Engineer's Evolving Role</w:t>
      </w:r>
    </w:p>
    <w:p>
      <w:pPr>
        <w:pStyle w:val="FirstParagraph"/>
      </w:pPr>
      <w:r>
        <w:t xml:space="preserve">This dissertation concludes with an analysis of future directions. The Civil Engineer in Berlin must increasingly specialize in emerging fields like urban mobility solutions (e-scooters, autonomous vehicles integration), advanced materials science for sustainable construction, and sophisticated data analytics for smart city infrastructure management. Germany's national "Digital Strategy" and Berlin's own "Smart City Action Plan" place the Civil Engineer at the forefront of this digital transformation. The profession must also proactively address the demographic shift towards an aging population, designing universally accessible infrastructure in line with German social welfare principles.</w:t>
      </w:r>
    </w:p>
    <w:bookmarkEnd w:id="24"/>
    <w:bookmarkStart w:id="25" w:name="Xb469038b8902b295d7bf6901823505bf40b8eb8"/>
    <w:p>
      <w:pPr>
        <w:pStyle w:val="Heading2"/>
      </w:pPr>
      <w:r>
        <w:t xml:space="preserve">6. Conclusion: Berlin as a Microcosm for German Engineering Excellence</w:t>
      </w:r>
    </w:p>
    <w:p>
      <w:pPr>
        <w:pStyle w:val="FirstParagraph"/>
      </w:pPr>
      <w:r>
        <w:t xml:space="preserve">In summary, this academic inquiry demonstrates that the role of the Civil Engineer within Germany Berlin is exceptionally dynamic and demanding. It embodies the convergence of strict national regulatory frameworks (DIN, BauGB), acute local urban challenges, and ambitious sustainability targets. Berlin serves not merely as a location but as an essential proving ground for civil engineering practice in modern Germany. The skills, ethical commitments, and innovative problem-solving required of the Civil Engineer here directly influence best practices adopted across the entire German federal states. This dissertation underscores that success in Berlin's unique context is paramount to fulfilling the broader mission of Civil Engineers across Germany: building safe, resilient, and sustainable cities for future generations.</w:t>
      </w:r>
    </w:p>
    <w:p>
      <w:pPr>
        <w:pStyle w:val="BodyText"/>
      </w:pPr>
      <w:r>
        <w:rPr>
          <w:iCs/>
          <w:i/>
        </w:rPr>
        <w:t xml:space="preserve">This document serves as an illustrative academic example outlining key themes for a potential dissertation on Civil Engineering practice in Germany Berlin. It reflects the professional standards, challenges, and context relevant to the field within this specific German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Germany Berlin Context</dc:title>
  <dc:creator/>
  <dc:language>en</dc:language>
  <cp:keywords/>
  <dcterms:created xsi:type="dcterms:W3CDTF">2026-04-20T13:02:55Z</dcterms:created>
  <dcterms:modified xsi:type="dcterms:W3CDTF">2026-04-20T13:02:55Z</dcterms:modified>
</cp:coreProperties>
</file>

<file path=docProps/custom.xml><?xml version="1.0" encoding="utf-8"?>
<Properties xmlns="http://schemas.openxmlformats.org/officeDocument/2006/custom-properties" xmlns:vt="http://schemas.openxmlformats.org/officeDocument/2006/docPropsVTypes"/>
</file>