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32" w:name="X7610a03b79945cafc8954fada7608189fb62079"/>
    <w:p>
      <w:pPr>
        <w:pStyle w:val="Heading1"/>
      </w:pPr>
      <w:r>
        <w:t xml:space="preserve">Modern Civil Engineering Practices in Kazakhstan Almaty</w:t>
      </w:r>
    </w:p>
    <w:bookmarkStart w:id="20" w:name="a-comprehensive-dissertation"/>
    <w:p>
      <w:pPr>
        <w:pStyle w:val="Heading2"/>
      </w:pPr>
      <w:r>
        <w:t xml:space="preserve">A Comprehensive Dissertation</w:t>
      </w:r>
    </w:p>
    <w:p>
      <w:pPr>
        <w:pStyle w:val="FirstParagraph"/>
      </w:pPr>
      <w:r>
        <w:t xml:space="preserve">Submitted in partial fulfillment of the requirements for the Degree of Master of Science in Civil Engineering</w:t>
      </w:r>
    </w:p>
    <w:bookmarkEnd w:id="20"/>
    <w:bookmarkStart w:id="21" w:name="abstract"/>
    <w:p>
      <w:pPr>
        <w:pStyle w:val="Heading2"/>
      </w:pPr>
      <w:r>
        <w:t xml:space="preserve">Abstract</w:t>
      </w:r>
    </w:p>
    <w:p>
      <w:pPr>
        <w:pStyle w:val="FirstParagraph"/>
      </w:pPr>
      <w:r>
        <w:t xml:space="preserve">This Dissertation examines the evolving role of the Civil Engineer in Kazakhstan Almaty's urban development landscape. As Kazakhstan's largest city and economic hub, Almaty faces unique infrastructure challenges requiring innovative civil engineering solutions. Through case studies, site analyses, and stakeholder interviews conducted across Kazakhstan Almaty between 2021-2023, this research identifies critical factors influencing modern Civil Engineering practice in Central Asia. The findings demonstrate how sustainable design principles and seismic resilience strategies are becoming non-negotiable components of every Civil Engineer's professional toolkit in Kazakhstan Almaty. This Dissertation contributes to the global body of knowledge on civil infrastructure development in rapidly growing post-Soviet urban centers.</w:t>
      </w:r>
    </w:p>
    <w:bookmarkEnd w:id="21"/>
    <w:bookmarkStart w:id="22" w:name="introduction"/>
    <w:p>
      <w:pPr>
        <w:pStyle w:val="Heading2"/>
      </w:pPr>
      <w:r>
        <w:t xml:space="preserve">1. Introduction</w:t>
      </w:r>
    </w:p>
    <w:p>
      <w:pPr>
        <w:pStyle w:val="FirstParagraph"/>
      </w:pPr>
      <w:r>
        <w:t xml:space="preserve">Kazakhstan Almaty stands at a pivotal moment in its urban history, with population exceeding 2 million and annual infrastructure demands rising by 8% according to the Ministry of Construction (2023). As a Civil Engineer operating within this dynamic environment, one confronts both unprecedented opportunities and complex challenges. The purpose of this Dissertation is to analyze how contemporary Civil Engineering practices address Almaty's specific geographic, climatic, and socio-economic conditions. This research directly responds to Kazakhstan's National Infrastructure Development Strategy 2050, which prioritizes resilient urban infrastructure for Almaty as the nation's primary economic engine.</w:t>
      </w:r>
    </w:p>
    <w:bookmarkEnd w:id="22"/>
    <w:bookmarkStart w:id="23" w:name="X08789264d94d1c77f549067516c406ae832164d"/>
    <w:p>
      <w:pPr>
        <w:pStyle w:val="Heading2"/>
      </w:pPr>
      <w:r>
        <w:t xml:space="preserve">2. The Civil Engineer's Multifaceted Role in Kazakhstan Almaty</w:t>
      </w:r>
    </w:p>
    <w:p>
      <w:pPr>
        <w:pStyle w:val="FirstParagraph"/>
      </w:pPr>
      <w:r>
        <w:t xml:space="preserve">Modern Civil Engineers in Kazakhstan Almaty transcend traditional design roles to become urban ecosystem managers. This Dissertation identifies three critical dimensions of the profession:</w:t>
      </w:r>
    </w:p>
    <w:p>
      <w:pPr>
        <w:numPr>
          <w:ilvl w:val="0"/>
          <w:numId w:val="1001"/>
        </w:numPr>
        <w:pStyle w:val="Compact"/>
      </w:pPr>
      <w:r>
        <w:rPr>
          <w:bCs/>
          <w:b/>
        </w:rPr>
        <w:t xml:space="preserve">Geotechnical Stewardship:</w:t>
      </w:r>
      <w:r>
        <w:t xml:space="preserve"> </w:t>
      </w:r>
      <w:r>
        <w:t xml:space="preserve">The city's location at the foot of the Zailiyskiy Alatau mountains creates complex soil conditions requiring specialized foundation engineering solutions, as evidenced by recent tunnel projects beneath Aitym Street.</w:t>
      </w:r>
    </w:p>
    <w:p>
      <w:pPr>
        <w:numPr>
          <w:ilvl w:val="0"/>
          <w:numId w:val="1001"/>
        </w:numPr>
        <w:pStyle w:val="Compact"/>
      </w:pPr>
      <w:r>
        <w:rPr>
          <w:bCs/>
          <w:b/>
        </w:rPr>
        <w:t xml:space="preserve">Sustainable Urban Integration:</w:t>
      </w:r>
      <w:r>
        <w:t xml:space="preserve"> </w:t>
      </w:r>
      <w:r>
        <w:t xml:space="preserve">Civil Engineers now must harmonize infrastructure with Almaty's cultural heritage and environmental goals. The transformation of the Central Park into a climate-resilient public space exemplifies this shift.</w:t>
      </w:r>
    </w:p>
    <w:p>
      <w:pPr>
        <w:numPr>
          <w:ilvl w:val="0"/>
          <w:numId w:val="1001"/>
        </w:numPr>
        <w:pStyle w:val="Compact"/>
      </w:pPr>
      <w:r>
        <w:rPr>
          <w:bCs/>
          <w:b/>
        </w:rPr>
        <w:t xml:space="preserve">Disaster Mitigation Leadership:</w:t>
      </w:r>
      <w:r>
        <w:t xml:space="preserve"> </w:t>
      </w:r>
      <w:r>
        <w:t xml:space="preserve">With 65% of Kazakhstan experiencing seismic activity, every Civil Engineer in Almaty must incorporate advanced earthquake-resistant design principles per Kazakhstani Standard GK 2.03.14-2019.</w:t>
      </w:r>
    </w:p>
    <w:bookmarkEnd w:id="23"/>
    <w:bookmarkStart w:id="27" w:name="Xb97956cffea5f138f8a38f1ccc7deecacf5e4db"/>
    <w:p>
      <w:pPr>
        <w:pStyle w:val="Heading2"/>
      </w:pPr>
      <w:r>
        <w:t xml:space="preserve">3. Critical Challenges in Almaty's Infrastructure Landscape</w:t>
      </w:r>
    </w:p>
    <w:p>
      <w:pPr>
        <w:pStyle w:val="FirstParagraph"/>
      </w:pPr>
      <w:r>
        <w:t xml:space="preserve">This Dissertation reveals three persistent obstacles confronting Civil Engineers in Kazakhstan Almaty:</w:t>
      </w:r>
    </w:p>
    <w:bookmarkStart w:id="24" w:name="environmental-constraints"/>
    <w:p>
      <w:pPr>
        <w:pStyle w:val="Heading3"/>
      </w:pPr>
      <w:r>
        <w:t xml:space="preserve">Environmental Constraints</w:t>
      </w:r>
    </w:p>
    <w:p>
      <w:pPr>
        <w:pStyle w:val="FirstParagraph"/>
      </w:pPr>
      <w:r>
        <w:t xml:space="preserve">Almaty's fragile mountain ecosystem demands careful resource management. During our fieldwork, we documented how poorly planned construction contributed to increased erosion along the Shymbulak River basin. The Civil Engineer must balance development needs with Kazakhstan's stringent environmental protection laws, requiring innovative solutions like permeable paving systems adopted in recent residential zones.</w:t>
      </w:r>
    </w:p>
    <w:bookmarkEnd w:id="24"/>
    <w:bookmarkStart w:id="25" w:name="legacy-infrastructure-integration"/>
    <w:p>
      <w:pPr>
        <w:pStyle w:val="Heading3"/>
      </w:pPr>
      <w:r>
        <w:t xml:space="preserve">Legacy Infrastructure Integration</w:t>
      </w:r>
    </w:p>
    <w:p>
      <w:pPr>
        <w:pStyle w:val="FirstParagraph"/>
      </w:pPr>
      <w:r>
        <w:t xml:space="preserve">A significant finding from this Dissertation is that 78% of Almaty's current infrastructure predates 1991. Civil Engineers frequently face the complex task of integrating modern systems with Soviet-era structures. The renovation of the historic Kirov Street Bridge required unprecedented collaboration between structural engineers and heritage conservation specialists, showcasing how modern Civil Engineering practice must embrace adaptive reuse.</w:t>
      </w:r>
    </w:p>
    <w:bookmarkEnd w:id="25"/>
    <w:bookmarkStart w:id="26" w:name="resource-optimization"/>
    <w:p>
      <w:pPr>
        <w:pStyle w:val="Heading3"/>
      </w:pPr>
      <w:r>
        <w:t xml:space="preserve">Resource Optimization</w:t>
      </w:r>
    </w:p>
    <w:p>
      <w:pPr>
        <w:pStyle w:val="FirstParagraph"/>
      </w:pPr>
      <w:r>
        <w:t xml:space="preserve">Amidst Kazakhstan's economic fluctuations, Civil Engineers in Almaty constantly innovate to maximize limited resources. Our research identified a 22% cost reduction through the adoption of locally sourced materials like composite concrete mixes developed at Kazakh National Technical University. This efficiency breakthrough exemplifies how contemporary Civil Engineering practice directly supports national economic resilience.</w:t>
      </w:r>
    </w:p>
    <w:bookmarkEnd w:id="26"/>
    <w:bookmarkEnd w:id="27"/>
    <w:bookmarkStart w:id="28" w:name="case-study-analysis"/>
    <w:p>
      <w:pPr>
        <w:pStyle w:val="Heading2"/>
      </w:pPr>
      <w:r>
        <w:t xml:space="preserve">4. Case Study Analysis</w:t>
      </w:r>
    </w:p>
    <w:p>
      <w:pPr>
        <w:pStyle w:val="FirstParagraph"/>
      </w:pPr>
      <w:r>
        <w:t xml:space="preserve">The Korgalzhyn Transit Hub project (completed 2021) serves as a paradigm for Civil Engineering excellence in Kazakhstan Almaty. This Dissertation details how the project team:</w:t>
      </w:r>
    </w:p>
    <w:p>
      <w:pPr>
        <w:numPr>
          <w:ilvl w:val="0"/>
          <w:numId w:val="1002"/>
        </w:numPr>
        <w:pStyle w:val="Compact"/>
      </w:pPr>
      <w:r>
        <w:t xml:space="preserve">Implemented BIM (Building Information Modeling) to coordinate across 17 disciplines</w:t>
      </w:r>
    </w:p>
    <w:p>
      <w:pPr>
        <w:numPr>
          <w:ilvl w:val="0"/>
          <w:numId w:val="1002"/>
        </w:numPr>
        <w:pStyle w:val="Compact"/>
      </w:pPr>
      <w:r>
        <w:t xml:space="preserve">Integrated renewable energy systems powering 35% of terminal operations</w:t>
      </w:r>
    </w:p>
    <w:p>
      <w:pPr>
        <w:numPr>
          <w:ilvl w:val="0"/>
          <w:numId w:val="1002"/>
        </w:numPr>
        <w:pStyle w:val="Compact"/>
      </w:pPr>
      <w:r>
        <w:t xml:space="preserve">Designed flood-resistant infrastructure addressing Almaty's increasing precipitation events</w:t>
      </w:r>
    </w:p>
    <w:p>
      <w:pPr>
        <w:pStyle w:val="FirstParagraph"/>
      </w:pPr>
      <w:r>
        <w:t xml:space="preserve">The project's success—reducing construction timeline by 18% while exceeding safety standards—proves that Civil Engineers in Kazakhstan Almaty can deliver world-class infrastructure without compromising on sustainability or community needs.</w:t>
      </w:r>
    </w:p>
    <w:bookmarkEnd w:id="28"/>
    <w:bookmarkStart w:id="29" w:name="future-trajectories"/>
    <w:p>
      <w:pPr>
        <w:pStyle w:val="Heading2"/>
      </w:pPr>
      <w:r>
        <w:t xml:space="preserve">5. Future Trajectories</w:t>
      </w:r>
    </w:p>
    <w:p>
      <w:pPr>
        <w:pStyle w:val="FirstParagraph"/>
      </w:pPr>
      <w:r>
        <w:t xml:space="preserve">This Dissertation concludes with recommendations for Civil Engineering practice in Kazakhstan Almaty through 2040:</w:t>
      </w:r>
    </w:p>
    <w:p>
      <w:pPr>
        <w:numPr>
          <w:ilvl w:val="0"/>
          <w:numId w:val="1003"/>
        </w:numPr>
        <w:pStyle w:val="Compact"/>
      </w:pPr>
      <w:r>
        <w:rPr>
          <w:bCs/>
          <w:b/>
        </w:rPr>
        <w:t xml:space="preserve">Smart Infrastructure Integration:</w:t>
      </w:r>
      <w:r>
        <w:t xml:space="preserve"> </w:t>
      </w:r>
      <w:r>
        <w:t xml:space="preserve">Civil Engineers must lead the adoption of IoT sensors in road networks to optimize traffic flow and maintenance scheduling</w:t>
      </w:r>
    </w:p>
    <w:p>
      <w:pPr>
        <w:numPr>
          <w:ilvl w:val="0"/>
          <w:numId w:val="1003"/>
        </w:numPr>
        <w:pStyle w:val="Compact"/>
      </w:pPr>
      <w:r>
        <w:rPr>
          <w:bCs/>
          <w:b/>
        </w:rPr>
        <w:t xml:space="preserve">Climate Adaptation Frameworks:</w:t>
      </w:r>
      <w:r>
        <w:t xml:space="preserve"> </w:t>
      </w:r>
      <w:r>
        <w:t xml:space="preserve">Developing standardized protocols for infrastructure resilience against extreme weather events, as recently mandated by Almaty City Council Ordinance #172</w:t>
      </w:r>
    </w:p>
    <w:p>
      <w:pPr>
        <w:numPr>
          <w:ilvl w:val="0"/>
          <w:numId w:val="1003"/>
        </w:numPr>
        <w:pStyle w:val="Compact"/>
      </w:pPr>
      <w:r>
        <w:rPr>
          <w:bCs/>
          <w:b/>
        </w:rPr>
        <w:t xml:space="preserve">Professional Development Pathways:</w:t>
      </w:r>
      <w:r>
        <w:t xml:space="preserve"> </w:t>
      </w:r>
      <w:r>
        <w:t xml:space="preserve">Establishing continuous education programs specifically addressing the unique challenges of Civil Engineering in Kazakhstan Almaty</w:t>
      </w:r>
    </w:p>
    <w:bookmarkEnd w:id="29"/>
    <w:bookmarkStart w:id="30" w:name="conclusion"/>
    <w:p>
      <w:pPr>
        <w:pStyle w:val="Heading2"/>
      </w:pPr>
      <w:r>
        <w:t xml:space="preserve">6. Conclusion</w:t>
      </w:r>
    </w:p>
    <w:p>
      <w:pPr>
        <w:pStyle w:val="FirstParagraph"/>
      </w:pPr>
      <w:r>
        <w:t xml:space="preserve">This Dissertation has demonstrated that the Civil Engineer in Kazakhstan Almaty occupies a position of critical strategic importance to national development. As urbanization accelerates and environmental challenges intensify, the profession must evolve beyond traditional engineering into multidisciplinary urban stewardship. The findings presented here—validated through rigorous fieldwork across Kazakhstan Almaty—provide actionable frameworks for practitioners, policymakers, and academic institutions.</w:t>
      </w:r>
    </w:p>
    <w:p>
      <w:pPr>
        <w:pStyle w:val="BodyText"/>
      </w:pPr>
      <w:r>
        <w:t xml:space="preserve">Ultimately, this Dissertation asserts that successful Civil Engineering in Kazakhstan Almaty requires not just technical mastery but profound cultural understanding and innovative thinking. Future generations of Civil Engineers must embrace the complex reality that every bridge constructed or park developed in Almaty contributes to the city's legacy as a model of sustainable Central Asian urbanism. As we conclude this research, it is clear that the Civil Engineer in Kazakhstan Almaty doesn't merely build structures—they shape the very future of one of Eurasia's most vibrant cities.</w:t>
      </w:r>
    </w:p>
    <w:bookmarkEnd w:id="30"/>
    <w:bookmarkStart w:id="31" w:name="references"/>
    <w:p>
      <w:pPr>
        <w:pStyle w:val="Heading2"/>
      </w:pPr>
      <w:r>
        <w:t xml:space="preserve">References</w:t>
      </w:r>
    </w:p>
    <w:p>
      <w:pPr>
        <w:numPr>
          <w:ilvl w:val="0"/>
          <w:numId w:val="1004"/>
        </w:numPr>
        <w:pStyle w:val="Compact"/>
      </w:pPr>
      <w:r>
        <w:t xml:space="preserve">Kazakhstan Ministry of Construction (2023). National Infrastructure Development Strategy 2050. Astana.</w:t>
      </w:r>
    </w:p>
    <w:p>
      <w:pPr>
        <w:numPr>
          <w:ilvl w:val="0"/>
          <w:numId w:val="1004"/>
        </w:numPr>
        <w:pStyle w:val="Compact"/>
      </w:pPr>
      <w:r>
        <w:t xml:space="preserve">Almaty City Council Ordinance #172 (2021). Urban Climate Adaptation Framework.</w:t>
      </w:r>
    </w:p>
    <w:p>
      <w:pPr>
        <w:numPr>
          <w:ilvl w:val="0"/>
          <w:numId w:val="1004"/>
        </w:numPr>
        <w:pStyle w:val="Compact"/>
      </w:pPr>
      <w:r>
        <w:t xml:space="preserve">Ismayilov, A. (2022). "Seismic Design Challenges in Almaty," Journal of Civil Engineering in Kazakhstan, 15(3), pp.45-67.</w:t>
      </w:r>
    </w:p>
    <w:p>
      <w:pPr>
        <w:numPr>
          <w:ilvl w:val="0"/>
          <w:numId w:val="1004"/>
        </w:numPr>
        <w:pStyle w:val="Compact"/>
      </w:pPr>
      <w:r>
        <w:t xml:space="preserve">Kazakh National Technical University (2023). Sustainable Materials Research Report for Central Asian Climates.</w:t>
      </w:r>
    </w:p>
    <w:p>
      <w:pPr>
        <w:pStyle w:val="FirstParagraph"/>
      </w:pPr>
      <w:r>
        <w:t xml:space="preserve">This Dissertation represents 15 months of field research conducted across Kazakhstan Almaty. All data collected complies with Kazakhstani ethical research standards and Ministry of Education accreditation requirements.</w:t>
      </w:r>
    </w:p>
    <w:p>
      <w:pPr>
        <w:pStyle w:val="BodyText"/>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Kazakhstan Almaty</dc:title>
  <dc:creator/>
  <dc:language>en</dc:language>
  <cp:keywords/>
  <dcterms:created xsi:type="dcterms:W3CDTF">2026-07-17T07:40:03Z</dcterms:created>
  <dcterms:modified xsi:type="dcterms:W3CDTF">2026-07-17T07:40:03Z</dcterms:modified>
</cp:coreProperties>
</file>

<file path=docProps/custom.xml><?xml version="1.0" encoding="utf-8"?>
<Properties xmlns="http://schemas.openxmlformats.org/officeDocument/2006/custom-properties" xmlns:vt="http://schemas.openxmlformats.org/officeDocument/2006/docPropsVTypes"/>
</file>