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Civil</w:t>
      </w:r>
      <w:r>
        <w:t xml:space="preserve"> </w:t>
      </w:r>
      <w:r>
        <w:t xml:space="preserve">Engineering</w:t>
      </w:r>
      <w:r>
        <w:t xml:space="preserve"> </w:t>
      </w:r>
      <w:r>
        <w:t xml:space="preserve">Practice</w:t>
      </w:r>
      <w:r>
        <w:t xml:space="preserve"> </w:t>
      </w:r>
      <w:r>
        <w:t xml:space="preserve">in</w:t>
      </w:r>
      <w:r>
        <w:t xml:space="preserve"> </w:t>
      </w:r>
      <w:r>
        <w:t xml:space="preserve">Moscow:</w:t>
      </w:r>
      <w:r>
        <w:t xml:space="preserve"> </w:t>
      </w:r>
      <w:r>
        <w:t xml:space="preserve">A</w:t>
      </w:r>
      <w:r>
        <w:t xml:space="preserve"> </w:t>
      </w:r>
      <w:r>
        <w:t xml:space="preserve">Professional</w:t>
      </w:r>
      <w:r>
        <w:t xml:space="preserve"> </w:t>
      </w:r>
      <w:r>
        <w:t xml:space="preserve">Dissertation</w:t>
      </w:r>
    </w:p>
    <w:bookmarkStart w:id="26" w:name="Xb273784aa29912509b6587779986437a19d0388"/>
    <w:p>
      <w:pPr>
        <w:pStyle w:val="Heading1"/>
      </w:pPr>
      <w:r>
        <w:t xml:space="preserve">Advanced Civil Engineering Practice in the Urban Context of Russia Moscow: A Professional Dissertation</w:t>
      </w:r>
    </w:p>
    <w:p>
      <w:pPr>
        <w:pStyle w:val="FirstParagraph"/>
      </w:pPr>
      <w:r>
        <w:rPr>
          <w:bCs/>
          <w:b/>
        </w:rPr>
        <w:t xml:space="preserve">Abstract:</w:t>
      </w:r>
      <w:r>
        <w:t xml:space="preserve"> </w:t>
      </w:r>
      <w:r>
        <w:t xml:space="preserve">This dissertation examines the specialized practice of a Civil Engineer operating within the complex urban infrastructure demands of Russia's capital, Moscow. It investigates how contemporary civil engineering principles, technological integration, and regulatory frameworks converge to address the unique challenges posed by Moscow's dense population, historical legacy, rapidly evolving skyline, and extreme climatic conditions. The study underscores the indispensable role of the qualified Civil Engineer in shaping sustainable, resilient infrastructure for a megacity like Moscow.</w:t>
      </w:r>
    </w:p>
    <w:bookmarkStart w:id="20" w:name="Xcff10371e94bbc024c4e897366a1e74bf417ab2"/>
    <w:p>
      <w:pPr>
        <w:pStyle w:val="Heading2"/>
      </w:pPr>
      <w:r>
        <w:t xml:space="preserve">1. Introduction: The Imperative of Civil Engineering Excellence in Russia Moscow</w:t>
      </w:r>
    </w:p>
    <w:p>
      <w:pPr>
        <w:pStyle w:val="FirstParagraph"/>
      </w:pPr>
      <w:r>
        <w:t xml:space="preserve">The relentless growth and transformation of Russia Moscow necessitate a highly skilled and adaptable workforce of Civil Engineers. As the political, economic, and cultural heart of the Russian Federation, Moscow presents an unparalleled laboratory for civil engineering innovation. This dissertation explores the multifaceted responsibilities, technical demands, and professional development pathways essential for any Civil Engineer aspiring to contribute meaningfully to Russia's most dynamic urban environment. The successful execution of infrastructure projects across Moscow – from subterranean metro expansions to towering skyscrapers and expansive parkland developments – hinges entirely on the expertise embedded within the Civil Engineer's practice.</w:t>
      </w:r>
    </w:p>
    <w:bookmarkEnd w:id="20"/>
    <w:bookmarkStart w:id="21" w:name="X5d0afab3f36112d857606545cbe0ba20ca3346c"/>
    <w:p>
      <w:pPr>
        <w:pStyle w:val="Heading2"/>
      </w:pPr>
      <w:r>
        <w:t xml:space="preserve">2. Moscow: A Unique Confluence of Challenges and Opportunities for the Civil Engineer</w:t>
      </w:r>
    </w:p>
    <w:p>
      <w:pPr>
        <w:pStyle w:val="FirstParagraph"/>
      </w:pPr>
      <w:r>
        <w:t xml:space="preserve">Moscow's civil engineering landscape is defined by distinct challenges absent in many global cities, making it a critical proving ground for the Civil Engineer. The city's deep permafrost zones, complex hydrogeological conditions, and significant seismic activity (though moderate) demand specialized foundation engineering and soil mechanics expertise. Furthermore, Moscow's dense historical fabric necessitates meticulous integration of new infrastructure with preserved architectural heritage, requiring the Civil Engineer to possess not only technical prowess but also a profound respect for urban context. The ambitious scale of projects like the Third Transport Ring (TTK), the ongoing Metro expansion (including Line 10 and beyond), and large-scale revitalization efforts in districts like Moscow City or Sokolniki Park exemplify the high-stakes environment where Civil Engineers operate daily. This dissertation analyzes how Russian engineering standards (SNiP, SP) are applied uniquely within Moscow's specific constraints, contrasting with international practices to highlight the localized knowledge required.</w:t>
      </w:r>
    </w:p>
    <w:bookmarkEnd w:id="21"/>
    <w:bookmarkStart w:id="22" w:name="X1a7b9efb6bdf4e8fe32e3d83f45e883499e14d8"/>
    <w:p>
      <w:pPr>
        <w:pStyle w:val="Heading2"/>
      </w:pPr>
      <w:r>
        <w:t xml:space="preserve">3. The Professional Role: Beyond Technical Execution - The Civil Engineer as Urban Steward</w:t>
      </w:r>
    </w:p>
    <w:p>
      <w:pPr>
        <w:pStyle w:val="FirstParagraph"/>
      </w:pPr>
      <w:r>
        <w:t xml:space="preserve">The modern Civil Engineer in Russia Moscow transcends mere technical drawing and site supervision. This dissertation emphasizes the evolving role requiring strategic thinking, project management acumen, and a deep understanding of Moscow's socio-economic landscape. Key responsibilities include:</w:t>
      </w:r>
    </w:p>
    <w:p>
      <w:pPr>
        <w:numPr>
          <w:ilvl w:val="0"/>
          <w:numId w:val="1001"/>
        </w:numPr>
        <w:pStyle w:val="Compact"/>
      </w:pPr>
      <w:r>
        <w:t xml:space="preserve">Collaborating with Russian regulatory bodies (such as Gosstroy) to navigate complex permitting for projects in sensitive areas.</w:t>
      </w:r>
    </w:p>
    <w:p>
      <w:pPr>
        <w:numPr>
          <w:ilvl w:val="0"/>
          <w:numId w:val="1001"/>
        </w:numPr>
        <w:pStyle w:val="Compact"/>
      </w:pPr>
      <w:r>
        <w:t xml:space="preserve">Implementing advanced BIM (Building Information Modeling) methodologies, increasingly mandated by Moscow city authorities, to enhance coordination and reduce costly errors in dense urban settings.</w:t>
      </w:r>
    </w:p>
    <w:p>
      <w:pPr>
        <w:numPr>
          <w:ilvl w:val="0"/>
          <w:numId w:val="1001"/>
        </w:numPr>
        <w:pStyle w:val="Compact"/>
      </w:pPr>
      <w:r>
        <w:t xml:space="preserve">Addressing sustainability imperatives unique to Moscow's climate – designing systems resilient to severe winters (-30°C+) and managing significant energy loads for heating and infrastructure operation within Russian regulatory frameworks.</w:t>
      </w:r>
    </w:p>
    <w:p>
      <w:pPr>
        <w:numPr>
          <w:ilvl w:val="0"/>
          <w:numId w:val="1001"/>
        </w:numPr>
        <w:pStyle w:val="Compact"/>
      </w:pPr>
      <w:r>
        <w:t xml:space="preserve">Leading cross-functional teams comprising Russian specialists, international partners, and local contractors, requiring strong communication skills in both technical English and Russian business context.</w:t>
      </w:r>
    </w:p>
    <w:bookmarkEnd w:id="22"/>
    <w:bookmarkStart w:id="23" w:name="X231b9613058d2eeabbe4a63b5da5b554147dfc3"/>
    <w:p>
      <w:pPr>
        <w:pStyle w:val="Heading2"/>
      </w:pPr>
      <w:r>
        <w:t xml:space="preserve">4. Education, Certification, and Career Pathways for the Civil Engineer in Russia Moscow</w:t>
      </w:r>
    </w:p>
    <w:p>
      <w:pPr>
        <w:pStyle w:val="FirstParagraph"/>
      </w:pPr>
      <w:r>
        <w:t xml:space="preserve">A successful career as a Civil Engineer in Russia Moscow begins with rigorous academic preparation, typically culminating in a state-recognized engineering degree from prestigious institutions like Bauman Moscow State Technical University (MSTU) or the Russian University of Transport (RUT). This dissertation details the critical transition from academia to professional practice within Russia's specific system. It underscores the necessity of obtaining relevant certifications, such as those recognizing expertise in Moscow's particular building codes and project delivery methodologies. Career progression often involves gaining experience on major Moscow infrastructure projects, followed by leadership roles managing large-scale developments under tight municipal oversight. Continuous professional development, including specialized training on Russian standards for seismic design or modern concrete technology applicable to Moscow's climate, is non-negotiable for advancement within the demanding environment of Russia's capital.</w:t>
      </w:r>
    </w:p>
    <w:bookmarkEnd w:id="23"/>
    <w:bookmarkStart w:id="25" w:name="Xe1cb6dc7be7ee38a583bb50585415fef94dab04"/>
    <w:p>
      <w:pPr>
        <w:pStyle w:val="Heading2"/>
      </w:pPr>
      <w:r>
        <w:t xml:space="preserve">5. Conclusion: The Enduring Relevance of Civil Engineering Excellence in Russia Moscow</w:t>
      </w:r>
    </w:p>
    <w:p>
      <w:pPr>
        <w:pStyle w:val="FirstParagraph"/>
      </w:pPr>
      <w:r>
        <w:t xml:space="preserve">This dissertation conclusively argues that the role of the Civil Engineer is not merely important but absolutely fundamental to Moscow's continued success as a world-class megacity and a pillar of modern Russia. The unique confluence of historical depth, extreme environmental demands, and ambitious development goals creates an unparalleled environment where civil engineering expertise directly impacts economic vitality, public safety, and quality of life for millions. As Moscow continues its transformation – from the redevelopment of the Moskva River banks to the creation of new districts like Novokosino – the need for highly skilled Civil Engineers deeply versed in both international best practices and Moscow's specific operational realities grows ever more critical. The findings presented herein underscore that a successful dissertation on civil engineering practice in Russia Moscow must be grounded in this intricate, dynamic reality. Only through dedicated professionals who master this context can Russia's capital sustainably build its future. The commitment of the Civil Engineer to excellence within the framework of Moscow's urban fabric remains paramount.</w:t>
      </w:r>
    </w:p>
    <w:bookmarkStart w:id="24" w:name="word-count-898"/>
    <w:p>
      <w:pPr>
        <w:pStyle w:val="Heading3"/>
      </w:pPr>
      <w:r>
        <w:t xml:space="preserve">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Civil Engineering Practice in Moscow: A Professional Dissertation</dc:title>
  <dc:creator/>
  <cp:keywords/>
  <dcterms:created xsi:type="dcterms:W3CDTF">2026-07-19T13:41:57Z</dcterms:created>
  <dcterms:modified xsi:type="dcterms:W3CDTF">2026-07-19T13:41:57Z</dcterms:modified>
</cp:coreProperties>
</file>

<file path=docProps/custom.xml><?xml version="1.0" encoding="utf-8"?>
<Properties xmlns="http://schemas.openxmlformats.org/officeDocument/2006/custom-properties" xmlns:vt="http://schemas.openxmlformats.org/officeDocument/2006/docPropsVTypes"/>
</file>