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8" w:name="X50bf8bd57c1a7f7d18553cde5a48529667c577b"/>
    <w:p>
      <w:pPr>
        <w:pStyle w:val="Heading1"/>
      </w:pPr>
      <w:r>
        <w:t xml:space="preserve">Dissertation: Advancing Sustainable Infrastructure Through Civil Engineering Excellence in Turkey Ankara</w:t>
      </w:r>
    </w:p>
    <w:bookmarkStart w:id="20" w:name="abstract"/>
    <w:p>
      <w:pPr>
        <w:pStyle w:val="Heading2"/>
      </w:pPr>
      <w:r>
        <w:t xml:space="preserve">Abstract</w:t>
      </w:r>
    </w:p>
    <w:p>
      <w:pPr>
        <w:pStyle w:val="FirstParagraph"/>
      </w:pPr>
      <w:r>
        <w:t xml:space="preserve">This Dissertation critically examines the evolving role of the Civil Engineer within the dynamic urban landscape of Ankara, Turkey. Focusing on the capital city's unique geographical, socio-economic, and regulatory context, it analyzes how contemporary Civil Engineers address pressing challenges in infrastructure development, seismic resilience, and sustainable urbanization. The study underscores Ankara's position as a pivotal hub for civil engineering innovation in Turkey and argues that the profession is fundamentally shaping the city's future through technical expertise and adaptive problem-solving.</w:t>
      </w:r>
    </w:p>
    <w:bookmarkEnd w:id="20"/>
    <w:bookmarkStart w:id="21" w:name="introduction"/>
    <w:p>
      <w:pPr>
        <w:pStyle w:val="Heading2"/>
      </w:pPr>
      <w:r>
        <w:t xml:space="preserve">Introduction</w:t>
      </w:r>
    </w:p>
    <w:p>
      <w:pPr>
        <w:pStyle w:val="FirstParagraph"/>
      </w:pPr>
      <w:r>
        <w:t xml:space="preserve">Ankara, as the political, administrative, and cultural heart of Turkey, faces unprecedented demands on its infrastructure. Rapid urbanization, population growth exceeding 5 million within the metropolitan area, and significant seismic vulnerability necessitate sophisticated civil engineering solutions. This Dissertation posits that the Civil Engineer in Turkey Ankara is not merely a technical practitioner but a key architect of resilient city development. The research explores how local conditions dictate professional approaches, from foundational design to project management, emphasizing that understanding Ankara's specific context is paramount for effective civil engineering practice within Turkey.</w:t>
      </w:r>
    </w:p>
    <w:bookmarkEnd w:id="21"/>
    <w:bookmarkStart w:id="22" w:name="Xd60c0586b8fada68286b4c91c0ff6c88d1aa9a8"/>
    <w:p>
      <w:pPr>
        <w:pStyle w:val="Heading2"/>
      </w:pPr>
      <w:r>
        <w:t xml:space="preserve">Challenges and Context: Ankara as a Civil Engineering Crucible</w:t>
      </w:r>
    </w:p>
    <w:p>
      <w:pPr>
        <w:pStyle w:val="FirstParagraph"/>
      </w:pPr>
      <w:r>
        <w:t xml:space="preserve">The geographical reality of Ankara presents the Civil Engineer with complex challenges. Situated on the Anatolian Plateau, near active fault lines like the North Anadolu Fault, seismic risk is a constant driver for engineering decisions. Building codes in Turkey, particularly those enforced in Ankara by the Ministry of Environment and Urbanization (MoEU), mandate rigorous seismic design standards that Civil Engineers must meticulously apply. Failure to integrate these requirements into structural systems would jeopardize public safety and city continuity.</w:t>
      </w:r>
    </w:p>
    <w:p>
      <w:pPr>
        <w:pStyle w:val="BodyText"/>
      </w:pPr>
      <w:r>
        <w:t xml:space="preserve">Furthermore, Ankara's status as the national capital fuels massive infrastructure projects: the ongoing expansion of the Ankara Metro network (including Line 12 extension towards Söğütözü), the construction of new highways like the Yenimahalle-Çankaya Expressway, and critical water management initiatives such as the Çankaya Dam rehabilitation. These projects demand Civil Engineers capable of navigating complex urban environments, managing environmental impacts within Turkey's regulatory framework, and coordinating with diverse stakeholders – a hallmark of professional practice in Ankara.</w:t>
      </w:r>
    </w:p>
    <w:bookmarkEnd w:id="22"/>
    <w:bookmarkStart w:id="23" w:name="X64444bf50bdb94bc6a26ee516c4107cbebb9f36"/>
    <w:p>
      <w:pPr>
        <w:pStyle w:val="Heading2"/>
      </w:pPr>
      <w:r>
        <w:t xml:space="preserve">The Civil Engineer's Role: Beyond Technical Design</w:t>
      </w:r>
    </w:p>
    <w:p>
      <w:pPr>
        <w:pStyle w:val="FirstParagraph"/>
      </w:pPr>
      <w:r>
        <w:t xml:space="preserve">This Dissertation argues that the modern Civil Engineer in Turkey Ankara transcends traditional design roles. They are integral to sustainable urban planning, actively contributing to solutions for:</w:t>
      </w:r>
      <w:r>
        <w:t xml:space="preserve"> </w:t>
      </w:r>
      <w:r>
        <w:t xml:space="preserve">* **Seismic Resilience:** Implementing advanced base isolation techniques and retrofitting aging structures across Ankara's historic districts and new developments.</w:t>
      </w:r>
      <w:r>
        <w:t xml:space="preserve"> </w:t>
      </w:r>
      <w:r>
        <w:t xml:space="preserve">* **Water Resource Management:** Designing efficient stormwater drainage systems (e.g., in the rapidly developing Çankaya district) and wastewater treatment facilities to handle growing demand while protecting Ankara's vital water sources like the Sakarya River basin.</w:t>
      </w:r>
      <w:r>
        <w:t xml:space="preserve"> </w:t>
      </w:r>
      <w:r>
        <w:t xml:space="preserve">* **Sustainable Mobility:** Pioneering integrated transit solutions, such as multi-modal hubs connecting metro, bus rapid transit (BRT), and cycling infrastructure within Ankara's expanding urban fabric.</w:t>
      </w:r>
      <w:r>
        <w:t xml:space="preserve"> </w:t>
      </w:r>
      <w:r>
        <w:t xml:space="preserve">* **Urban Regeneration:** Leading projects like the revitalization of the historic Kızılay square area, balancing heritage preservation with modern functionality – a task demanding deep local knowledge and community engagement.</w:t>
      </w:r>
    </w:p>
    <w:bookmarkEnd w:id="23"/>
    <w:bookmarkStart w:id="24" w:name="Xbebecd2640412c83c7cc5afff8c05807e12e1df"/>
    <w:p>
      <w:pPr>
        <w:pStyle w:val="Heading2"/>
      </w:pPr>
      <w:r>
        <w:t xml:space="preserve">Professional Development and Local Expertise</w:t>
      </w:r>
    </w:p>
    <w:p>
      <w:pPr>
        <w:pStyle w:val="FirstParagraph"/>
      </w:pPr>
      <w:r>
        <w:t xml:space="preserve">Success as a Civil Engineer in Turkey Ankara hinges on specialized local expertise. This Dissertation highlights the necessity of:</w:t>
      </w:r>
      <w:r>
        <w:t xml:space="preserve"> </w:t>
      </w:r>
      <w:r>
        <w:t xml:space="preserve">* **Deep Knowledge of Turkish Standards:** Mastery of TSE (Turkish Standards Institute) codes specific to seismic zones, soil mechanics applicable to Ankara's loess deposits, and environmental regulations.</w:t>
      </w:r>
      <w:r>
        <w:t xml:space="preserve"> </w:t>
      </w:r>
      <w:r>
        <w:t xml:space="preserve">* **Understanding Regional Geology:** Proficiency in assessing site-specific ground conditions unique to Ankara's plateau topography.</w:t>
      </w:r>
      <w:r>
        <w:t xml:space="preserve"> </w:t>
      </w:r>
      <w:r>
        <w:t xml:space="preserve">* **Stakeholder Engagement:** Navigating the complex political and community landscape of Turkey's capital city requires strong communication skills alongside technical acumen. Civil Engineers must effectively translate engineering constraints into public benefits for Ankara residents.</w:t>
      </w:r>
    </w:p>
    <w:bookmarkEnd w:id="24"/>
    <w:bookmarkStart w:id="25" w:name="case-study-the-ankara-metro-expansion"/>
    <w:p>
      <w:pPr>
        <w:pStyle w:val="Heading2"/>
      </w:pPr>
      <w:r>
        <w:t xml:space="preserve">Case Study: The Ankara Metro Expansion</w:t>
      </w:r>
    </w:p>
    <w:p>
      <w:pPr>
        <w:pStyle w:val="FirstParagraph"/>
      </w:pPr>
      <w:r>
        <w:t xml:space="preserve">A prime example examined within this Dissertation is the expansion of the Ankara Metro. Civil Engineers were pivotal in overcoming challenges like tunneling through variable geology beneath an active city, mitigating vibration impacts on historic structures near Ulus, and ensuring seamless integration with existing transportation networks. This project exemplifies how the Civil Engineer in Turkey Ankara delivers critical infrastructure that enhances mobility, economic activity, and quality of life for millions – directly addressing the capital's core needs.</w:t>
      </w:r>
    </w:p>
    <w:bookmarkEnd w:id="25"/>
    <w:bookmarkStart w:id="26" w:name="Xbed9e3eb67002981aa39ba8aba4d947efe8f8a7"/>
    <w:p>
      <w:pPr>
        <w:pStyle w:val="Heading2"/>
      </w:pPr>
      <w:r>
        <w:t xml:space="preserve">Conclusion: The Indispensable Civil Engineer in Ankara's Future</w:t>
      </w:r>
    </w:p>
    <w:p>
      <w:pPr>
        <w:pStyle w:val="FirstParagraph"/>
      </w:pPr>
      <w:r>
        <w:t xml:space="preserve">This Dissertation conclusively demonstrates that the role of the Civil Engineer is indispensable to Ankara's sustainable development within Turkey. As Ankara continues its trajectory as a megacity grappling with seismic threats, urbanization pressures, and environmental stewardship demands, the expertise of the Civil Engineer becomes ever more critical. The profession in Turkey Ankara is not just about constructing buildings or roads; it is about building resilient communities and securing infrastructure for future generations.</w:t>
      </w:r>
    </w:p>
    <w:p>
      <w:pPr>
        <w:pStyle w:val="BodyText"/>
      </w:pPr>
      <w:r>
        <w:t xml:space="preserve">The findings underscore that effective civil engineering practice in Ankara requires a fusion of global best practices, rigorous adherence to Turkish standards, and an intimate understanding of the city's unique social and physical landscape. Future success hinges on fostering continuous professional development within Turkey's capital, ensuring Civil Engineers possess the advanced skills needed to tackle Ankara's evolving challenges. Investing in this profession is investing directly in the enduring stability, functionality, and prosperity of Ankara – a cornerstone city for modern Turkey.</w:t>
      </w:r>
    </w:p>
    <w:bookmarkEnd w:id="26"/>
    <w:bookmarkStart w:id="27" w:name="references-illustrative"/>
    <w:p>
      <w:pPr>
        <w:pStyle w:val="Heading2"/>
      </w:pPr>
      <w:r>
        <w:t xml:space="preserve">References (Illustrative)</w:t>
      </w:r>
    </w:p>
    <w:p>
      <w:pPr>
        <w:pStyle w:val="FirstParagraph"/>
      </w:pPr>
      <w:r>
        <w:t xml:space="preserve">Turkish Ministry of Environment and Urbanization (MoEU). (2023). *Seismic Building Code of Turkey* (TS 6587/10th Edition). Ankara: MoEU Publications.</w:t>
      </w:r>
      <w:r>
        <w:br/>
      </w:r>
      <w:r>
        <w:t xml:space="preserve">Turkish Standards Institute (TSE). (2022). *Standards for Soil Investigation and Ground Improvement in Earthquake Zones*. Istanbul: TSE.</w:t>
      </w:r>
      <w:r>
        <w:br/>
      </w:r>
      <w:r>
        <w:t xml:space="preserve">Özden, M. &amp; Yılmaz, S. (2021). *Urban Infrastructure Development Challenges in Ankara: A Civil Engineering Perspective*. Journal of Turkish Civil Engineering, 5(3), 45-62.</w:t>
      </w:r>
      <w:r>
        <w:br/>
      </w:r>
      <w:r>
        <w:t xml:space="preserve">Çelik, H., &amp; Korkmaz, O. (2020). *Sustainable Water Management Strategies for Ankara Metropolitan Area*. International Journal of Environmental Science and Technology, 17(8), 3987-4001.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Practices in Turkey Ankara</dc:title>
  <dc:creator/>
  <dc:language>en</dc:language>
  <cp:keywords/>
  <dcterms:created xsi:type="dcterms:W3CDTF">2026-07-13T17:53:40Z</dcterms:created>
  <dcterms:modified xsi:type="dcterms:W3CDTF">2026-07-13T17:53:40Z</dcterms:modified>
</cp:coreProperties>
</file>

<file path=docProps/custom.xml><?xml version="1.0" encoding="utf-8"?>
<Properties xmlns="http://schemas.openxmlformats.org/officeDocument/2006/custom-properties" xmlns:vt="http://schemas.openxmlformats.org/officeDocument/2006/docPropsVTypes"/>
</file>