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7" w:name="X95d2f558d968c74d21510ff46ce116023f70b66"/>
    <w:p>
      <w:pPr>
        <w:pStyle w:val="Heading1"/>
      </w:pPr>
      <w:r>
        <w:t xml:space="preserve">Dissertation: The Evolving Role of Civil Engineers in Manchester, United Kingdom</w:t>
      </w:r>
    </w:p>
    <w:bookmarkStart w:id="20" w:name="abstract"/>
    <w:p>
      <w:pPr>
        <w:pStyle w:val="Heading2"/>
      </w:pPr>
      <w:r>
        <w:t xml:space="preserve">Abstract</w:t>
      </w:r>
    </w:p>
    <w:p>
      <w:pPr>
        <w:pStyle w:val="FirstParagraph"/>
      </w:pPr>
      <w:r>
        <w:t xml:space="preserve">This dissertation critically examines the multifaceted role of the Civil Engineer within the dynamic urban landscape of Manchester, United Kingdom. It investigates how contemporary challenges—including climate resilience, sustainable infrastructure development, and rapid urban regeneration—demand advanced technical expertise and adaptive project management from Civil Engineers operating in this pivotal Northern English city. Through analysis of recent projects, regulatory frameworks, and future projections aligned with UK national strategies, this study underscores Manchester’s position as a critical testbed for civil engineering innovation in the United Kingdom. The findings affirm that the Civil Engineer is not merely a technical practitioner but a central architect of Manchester's sustainable urban future.</w:t>
      </w:r>
    </w:p>
    <w:bookmarkEnd w:id="20"/>
    <w:bookmarkStart w:id="21" w:name="introduction"/>
    <w:p>
      <w:pPr>
        <w:pStyle w:val="Heading2"/>
      </w:pPr>
      <w:r>
        <w:t xml:space="preserve">Introduction</w:t>
      </w:r>
    </w:p>
    <w:p>
      <w:pPr>
        <w:pStyle w:val="FirstParagraph"/>
      </w:pPr>
      <w:r>
        <w:t xml:space="preserve">Manchester stands as one of the United Kingdom's most significant urban centres, undergoing unprecedented transformation driven by devolution, economic strategy (e.g., Greater Manchester Combined Authority initiatives), and the imperative for climate adaptation. This context places immense responsibility upon Civil Engineers operating within the United Kingdom Manchester jurisdiction. The role extends far beyond traditional construction oversight; it encompasses strategic planning for resilient infrastructure, integration of smart technologies, adherence to stringent UK regulatory standards (such as the Building Safety Act 2022 and BREEAM sustainability benchmarks), and active engagement with local communities. This dissertation argues that Civil Engineers in Manchester are uniquely positioned at the nexus of national policy execution and hyper-local urban challenges, making their contribution indispensable to the city’s long-term prosperity within the broader United Kingdom framework.</w:t>
      </w:r>
    </w:p>
    <w:bookmarkEnd w:id="21"/>
    <w:bookmarkStart w:id="22" w:name="X2e729c496958e12f69b84d6c0024870dced0ebb"/>
    <w:p>
      <w:pPr>
        <w:pStyle w:val="Heading2"/>
      </w:pPr>
      <w:r>
        <w:t xml:space="preserve">Literature Review: Contextualising Civil Engineering in UK Manchester</w:t>
      </w:r>
    </w:p>
    <w:p>
      <w:pPr>
        <w:pStyle w:val="FirstParagraph"/>
      </w:pPr>
      <w:r>
        <w:t xml:space="preserve">Existing literature on civil engineering in British cities often focuses on London or major coastal hubs. This gap is critical, as Manchester presents distinct challenges: a dense, post-industrial urban fabric; significant flood risk along the River Mersey and Irwell; aging Victorian-era infrastructure requiring modernisation; and a strong emphasis on inclusive growth. Studies by the Institution of Civil Engineers (ICE) UK highlight Manchester’s role in national infrastructure projects like HS2 Phase 1 (with its Manchester terminus) and the ongoing Metrolink expansion, directly involving local Civil Engineers in complex, multi-stakeholder projects. Furthermore, research on urban resilience (e.g., by University of Manchester's Urban Institute) consistently identifies Civil Engineers as key agents for implementing climate adaptation measures – a paramount concern given UK Government targets to achieve net-zero emissions by 2050. This dissertation synthesises these threads to demonstrate the specialised demands placed on Civil Engineers operating specifically within the United Kingdom Manchester context.</w:t>
      </w:r>
    </w:p>
    <w:bookmarkEnd w:id="22"/>
    <w:bookmarkStart w:id="23" w:name="X07ce60129f40763c50173077411f6e4a6d14773"/>
    <w:p>
      <w:pPr>
        <w:pStyle w:val="Heading2"/>
      </w:pPr>
      <w:r>
        <w:t xml:space="preserve">Case Study: The Manchester City Centre Flood Alleviation Scheme</w:t>
      </w:r>
    </w:p>
    <w:p>
      <w:pPr>
        <w:pStyle w:val="FirstParagraph"/>
      </w:pPr>
      <w:r>
        <w:t xml:space="preserve">A compelling case study illustrating the indispensable role of Civil Engineers in UK Manchester is the ongoing £50 million flood alleviation project for central city streets. This initiative, mandated by Environment Agency requirements and driven by recent severe weather events impacting Greater Manchester, directly involved Civil Engineers from leading local consultancies (e.g., Mott MacDonald, Buro Happold) in a multi-phase process. Their responsibilities included: 1) Detailed hydrological modelling specific to Manchester's catchment areas; 2) Designing integrated sustainable drainage systems (SuDS) incorporating green infrastructure like bioswales and permeable pavements – aligning with UK government SuDS guidance; 3) Coordinating complex utility diversions beneath historic streets while minimising disruption to the city’s economic heartbeat; and 4) Ensuring all works complied with the latest UK Building Regulations Part C (Drainage). This project exemplifies how Civil Engineers translate national climate policy into tangible, locally-impactful engineering solutions within Manchester, directly serving the United Kingdom's resilience objectives.</w:t>
      </w:r>
    </w:p>
    <w:bookmarkEnd w:id="23"/>
    <w:bookmarkStart w:id="24" w:name="X0e2512bd65afc0fb22e359a8888e73d8b91d57e"/>
    <w:p>
      <w:pPr>
        <w:pStyle w:val="Heading2"/>
      </w:pPr>
      <w:r>
        <w:t xml:space="preserve">Key Challenges and Emerging Demands for Civil Engineers in Manchester</w:t>
      </w:r>
    </w:p>
    <w:p>
      <w:pPr>
        <w:pStyle w:val="FirstParagraph"/>
      </w:pPr>
      <w:r>
        <w:t xml:space="preserve">Civil Engineers operating in United Kingdom Manchester face a confluence of pressures. Firstly, **funding constraints** persist despite national infrastructure investment, requiring innovative financing models (e.g., Public-Private Partnerships) championed by local Civil Engineering firms. Secondly, the **accelerated pace of urban regeneration** – seen in projects like the £2 billion Mayfield development and the expansion of Manchester Airport – demands Civil Engineers who are not only technically proficient but also adept at complex stakeholder management across diverse community groups, developers, and multiple levels of government (local council to UK government). Thirdly, **sustainability imperatives** are non-negotiable. Civil Engineers must master low-carbon materials (e.g., engineered timber), embodied carbon assessment (aligned with UK's Construction Sector Decarbonisation Roadmap), and circular economy principles within the constraints of Manchester’s unique built environment. Finally, **digital transformation** is critical; proficiency in BIM Level 2 and emerging technologies like AI for predictive maintenance is now fundamental for Civil Engineers delivering projects to time and budget in this competitive market.</w:t>
      </w:r>
    </w:p>
    <w:bookmarkEnd w:id="24"/>
    <w:bookmarkStart w:id="25" w:name="conclusion"/>
    <w:p>
      <w:pPr>
        <w:pStyle w:val="Heading2"/>
      </w:pPr>
      <w:r>
        <w:t xml:space="preserve">Conclusion</w:t>
      </w:r>
    </w:p>
    <w:p>
      <w:pPr>
        <w:pStyle w:val="FirstParagraph"/>
      </w:pPr>
      <w:r>
        <w:t xml:space="preserve">This dissertation has established that the role of the Civil Engineer within Manchester, United Kingdom, is far more complex and strategically vital than often perceived. It transcends technical execution to encompass strategic foresight, community partnership, regulatory navigation (UK-wide standards applied locally), and environmental stewardship. Manchester’s current trajectory – as a city defined by its ambition for sustainable growth and resilience – serves as a microcosm of the challenges facing Civil Engineering across the United Kingdom. The success of major infrastructure projects, from transport networks to climate adaptation schemes, is intrinsically linked to the expertise, innovation, and professional integrity of Civil Engineers embedded within Manchester’s engineering ecosystem. Future prosperity for Manchester and its contribution to national UK objectives hinges on continued investment in developing this critical profession locally – fostering skills pipelines through institutions like the University of Manchester’s Faculty of Engineering &amp; Physical Sciences and reinforcing the central role of the Civil Engineer as a catalyst for positive urban transformation. As Manchester continues to evolve, so too must the capabilities and influence of its Civil Engineers, ensuring they remain at the forefront of building a resilient, inclusive, and thriving United Kingdom city.</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Manchester, United Kingdom</dc:title>
  <dc:creator/>
  <dc:language>en</dc:language>
  <cp:keywords/>
  <dcterms:created xsi:type="dcterms:W3CDTF">2025-12-09T20:44:59Z</dcterms:created>
  <dcterms:modified xsi:type="dcterms:W3CDTF">2025-12-09T20:44:59Z</dcterms:modified>
</cp:coreProperties>
</file>

<file path=docProps/custom.xml><?xml version="1.0" encoding="utf-8"?>
<Properties xmlns="http://schemas.openxmlformats.org/officeDocument/2006/custom-properties" xmlns:vt="http://schemas.openxmlformats.org/officeDocument/2006/docPropsVTypes"/>
</file>