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6b69c3023d72212e023c23fa1c3a18424790871"/>
    <w:p>
      <w:pPr>
        <w:pStyle w:val="Heading1"/>
      </w:pPr>
      <w:r>
        <w:t xml:space="preserve">Addressing Coastal Resilience: A Dissertation Framework for Civil Engineering in United States Miami</w:t>
      </w:r>
    </w:p>
    <w:bookmarkStart w:id="20" w:name="abstract"/>
    <w:p>
      <w:pPr>
        <w:pStyle w:val="Heading2"/>
      </w:pPr>
      <w:r>
        <w:t xml:space="preserve">Abstract</w:t>
      </w:r>
    </w:p>
    <w:p>
      <w:pPr>
        <w:pStyle w:val="FirstParagraph"/>
      </w:pPr>
      <w:r>
        <w:t xml:space="preserve">This dissertation examines the evolving role of the Civil Engineer within the unique geographical, climatic, and regulatory context of Miami, Florida—a critical urban center in the United States facing unprecedented environmental challenges. Focusing on sea-level rise, hurricane resilience, and sustainable infrastructure development, this research synthesizes current practices with future-oriented strategies essential for Miami's survival. The study asserts that Civil Engineers operating in United States Miami must transcend traditional design paradigms to integrate climate science, community engagement, and innovative materials into every project phase. With Miami projected to experience over 10 inches of sea-level rise by 2060, the professional responsibilities of the Civil Engineer demand urgent adaptation and leadership within the United States' urban infrastructure landscape.</w:t>
      </w:r>
    </w:p>
    <w:bookmarkEnd w:id="20"/>
    <w:bookmarkStart w:id="21" w:name="X992d08d2d64dd01eba950967e6d4133f8966c8c"/>
    <w:p>
      <w:pPr>
        <w:pStyle w:val="Heading2"/>
      </w:pPr>
      <w:r>
        <w:t xml:space="preserve">1. Introduction: Miami as a Crucible for Modern Civil Engineering</w:t>
      </w:r>
    </w:p>
    <w:p>
      <w:pPr>
        <w:pStyle w:val="FirstParagraph"/>
      </w:pPr>
      <w:r>
        <w:t xml:space="preserve">Miami, Florida, represents one of the most complex urban environments for Civil Engineers in the United States. Its low-lying topography, porous limestone bedrock, and high population density create a perfect storm of challenges exacerbated by climate change. As this dissertation demonstrates, the Civil Engineer's role here transcends conventional project management; it becomes a multidisciplinary mission requiring expertise in hydrology, geotechnical engineering, urban planning, and emergency response systems. The urgency is non-negotiable: Miami's infrastructure—including roads, water treatment plants, stormwater systems, and coastal defenses—is already experiencing saltwater intrusion and increased flooding during high tides ("sunny day flooding"). This necessitates a fundamental shift in how Civil Engineers approach design standards within the United States context.</w:t>
      </w:r>
    </w:p>
    <w:bookmarkEnd w:id="21"/>
    <w:bookmarkStart w:id="25" w:name="X7a2b5c759ed91295fd9217ec33bb1d7d794d1aa"/>
    <w:p>
      <w:pPr>
        <w:pStyle w:val="Heading2"/>
      </w:pPr>
      <w:r>
        <w:t xml:space="preserve">2. Critical Challenges Defining Civil Engineering Practice in Miami</w:t>
      </w:r>
    </w:p>
    <w:p>
      <w:pPr>
        <w:pStyle w:val="FirstParagraph"/>
      </w:pPr>
      <w:r>
        <w:t xml:space="preserve">The dissertation identifies three interconnected challenges demanding specialized Civil Engineering solutions:</w:t>
      </w:r>
    </w:p>
    <w:bookmarkStart w:id="22" w:name="X8740a90d50a1472415a4301545e3ba0033c5be4"/>
    <w:p>
      <w:pPr>
        <w:pStyle w:val="Heading3"/>
      </w:pPr>
      <w:r>
        <w:t xml:space="preserve">2.1 Accelerated Sea-Level Rise and Saltwater Intrusion</w:t>
      </w:r>
    </w:p>
    <w:p>
      <w:pPr>
        <w:pStyle w:val="FirstParagraph"/>
      </w:pPr>
      <w:r>
        <w:t xml:space="preserve">Miami's porous limestone foundation allows seawater to infiltrate freshwater aquifers rapidly, contaminating critical water supplies. Civil Engineers in Miami must now design infrastructure with a minimum 50-year horizon, incorporating adaptive elevation strategies for roads (e.g., elevated causeways like the Rickenbacker Causeway retrofit) and stormwater systems. Traditional drainage designs are obsolete; engineers implement "living shorelines" using mangroves and permeable pavements to mitigate erosion while enhancing ecosystem services.</w:t>
      </w:r>
    </w:p>
    <w:bookmarkEnd w:id="22"/>
    <w:bookmarkStart w:id="23" w:name="extreme-weather-event-resilience"/>
    <w:p>
      <w:pPr>
        <w:pStyle w:val="Heading3"/>
      </w:pPr>
      <w:r>
        <w:t xml:space="preserve">2.2 Extreme Weather Event Resilience</w:t>
      </w:r>
    </w:p>
    <w:p>
      <w:pPr>
        <w:pStyle w:val="FirstParagraph"/>
      </w:pPr>
      <w:r>
        <w:t xml:space="preserve">As a hurricane-prone city in the United States, Miami requires Civil Engineers to prioritize structural redundancy and non-structural mitigation. The dissertation analyzes post-Hurricane Andrew lessons, emphasizing mandatory wind-resistance standards for critical facilities (hospitals, emergency shelters) and innovative flood barriers like the "Miami Beach Stormwater Pump Station." Every project must pass rigorous resilience assessments under FEMA's National Flood Insurance Program (NFIP) guidelines, a regulatory benchmark unique to coastal Florida.</w:t>
      </w:r>
    </w:p>
    <w:bookmarkEnd w:id="23"/>
    <w:bookmarkStart w:id="24" w:name="Xdf49f064a550b1f3ec881d00b480fc49c68d8a4"/>
    <w:p>
      <w:pPr>
        <w:pStyle w:val="Heading3"/>
      </w:pPr>
      <w:r>
        <w:t xml:space="preserve">2.3 Urban Density and Sustainable Development Pressures</w:t>
      </w:r>
    </w:p>
    <w:p>
      <w:pPr>
        <w:pStyle w:val="FirstParagraph"/>
      </w:pPr>
      <w:r>
        <w:t xml:space="preserve">Miami's population growth intensifies demand for infrastructure within constrained space. Civil Engineers navigate complex permitting through the Miami-Dade County Department of Public Works, balancing transit-oriented development with environmental protection. The dissertation highlights projects like the "Miami 21" zoning code reform, where Civil Engineers collaborate with urban planners to create compact, walkable neighborhoods powered by renewable energy microgrids—redefining sustainable urban infrastructure in the United States.</w:t>
      </w:r>
    </w:p>
    <w:bookmarkEnd w:id="24"/>
    <w:bookmarkEnd w:id="25"/>
    <w:bookmarkStart w:id="26" w:name="X08b55919d262f0f31ba17293487a050a76ec409"/>
    <w:p>
      <w:pPr>
        <w:pStyle w:val="Heading2"/>
      </w:pPr>
      <w:r>
        <w:t xml:space="preserve">3. The Evolving Professional Imperative for Civil Engineers in Miami</w:t>
      </w:r>
    </w:p>
    <w:p>
      <w:pPr>
        <w:pStyle w:val="FirstParagraph"/>
      </w:pPr>
      <w:r>
        <w:t xml:space="preserve">This dissertation argues that a successful Civil Engineer operating within United States Miami must embody four core competencies:</w:t>
      </w:r>
    </w:p>
    <w:p>
      <w:pPr>
        <w:numPr>
          <w:ilvl w:val="0"/>
          <w:numId w:val="1001"/>
        </w:numPr>
        <w:pStyle w:val="Compact"/>
      </w:pPr>
      <w:r>
        <w:rPr>
          <w:bCs/>
          <w:b/>
        </w:rPr>
        <w:t xml:space="preserve">Climate Integration Expertise:</w:t>
      </w:r>
      <w:r>
        <w:t xml:space="preserve"> </w:t>
      </w:r>
      <w:r>
        <w:t xml:space="preserve">Embedding IPCC climate projections into all technical calculations, not as an add-on but as the foundation of design.</w:t>
      </w:r>
    </w:p>
    <w:p>
      <w:pPr>
        <w:numPr>
          <w:ilvl w:val="0"/>
          <w:numId w:val="1001"/>
        </w:numPr>
        <w:pStyle w:val="Compact"/>
      </w:pPr>
      <w:r>
        <w:rPr>
          <w:bCs/>
          <w:b/>
        </w:rPr>
        <w:t xml:space="preserve">Cross-Sector Collaboration:</w:t>
      </w:r>
      <w:r>
        <w:t xml:space="preserve"> </w:t>
      </w:r>
      <w:r>
        <w:t xml:space="preserve">Partnering with hydrologists, ecologists, community organizers (e.g., for the "Miami Climate Action Plan" public workshops), and federal agencies like the Army Corps of Engineers.</w:t>
      </w:r>
    </w:p>
    <w:p>
      <w:pPr>
        <w:numPr>
          <w:ilvl w:val="0"/>
          <w:numId w:val="1001"/>
        </w:numPr>
        <w:pStyle w:val="Compact"/>
      </w:pPr>
      <w:r>
        <w:rPr>
          <w:bCs/>
          <w:b/>
        </w:rPr>
        <w:t xml:space="preserve">Regulatory Navigation:</w:t>
      </w:r>
      <w:r>
        <w:t xml:space="preserve"> </w:t>
      </w:r>
      <w:r>
        <w:t xml:space="preserve">Mastering Florida Statutes (e.g., Section 373.105 on coastal construction) and navigating Miami-Dade's layered permitting processes.</w:t>
      </w:r>
    </w:p>
    <w:p>
      <w:pPr>
        <w:numPr>
          <w:ilvl w:val="0"/>
          <w:numId w:val="1001"/>
        </w:numPr>
        <w:pStyle w:val="Compact"/>
      </w:pPr>
      <w:r>
        <w:rPr>
          <w:bCs/>
          <w:b/>
        </w:rPr>
        <w:t xml:space="preserve">Community-Centric Design:</w:t>
      </w:r>
      <w:r>
        <w:t xml:space="preserve"> </w:t>
      </w:r>
      <w:r>
        <w:t xml:space="preserve">Ensuring infrastructure serves marginalized neighborhoods disproportionately affected by flooding, as documented in the "Miami Vulnerability Index" (2022).</w:t>
      </w:r>
    </w:p>
    <w:bookmarkEnd w:id="26"/>
    <w:bookmarkStart w:id="27" w:name="Xa0298e8bc272aab596a1297b648056878481992"/>
    <w:p>
      <w:pPr>
        <w:pStyle w:val="Heading2"/>
      </w:pPr>
      <w:r>
        <w:t xml:space="preserve">4. Case Study: The Miami Beach Sea Level Rise Project</w:t>
      </w:r>
    </w:p>
    <w:p>
      <w:pPr>
        <w:pStyle w:val="FirstParagraph"/>
      </w:pPr>
      <w:r>
        <w:t xml:space="preserve">A pivotal case study analyzed in this dissertation demonstrates the Civil Engineer's operational impact. The $500 million project to elevate 1,600 feet of streets and install 4,856 new stormwater pumps exemplifies the integration of all discussed competencies. Civil Engineers faced geological constraints (karst topography), community displacement risks during construction, and strict compliance with the United States Army Corps' Coastal Wetlands Program. The project’s success—reducing flooding by 90% in pilot zones—validates the dissertation's thesis: Civil Engineers are not merely draftsmen but indispensable leaders in climate adaptation for Miami.</w:t>
      </w:r>
    </w:p>
    <w:bookmarkEnd w:id="27"/>
    <w:bookmarkStart w:id="28" w:name="X39ddd2f0ebe6245ff9e9d5d8997a8e1444b00ee"/>
    <w:p>
      <w:pPr>
        <w:pStyle w:val="Heading2"/>
      </w:pPr>
      <w:r>
        <w:t xml:space="preserve">5. Conclusion and Future Research Directions</w:t>
      </w:r>
    </w:p>
    <w:p>
      <w:pPr>
        <w:pStyle w:val="FirstParagraph"/>
      </w:pPr>
      <w:r>
        <w:t xml:space="preserve">This dissertation underscores that Civil Engineering practice in United States Miami is no longer optional—it is existential. The role of the Civil Engineer has evolved from technical executor to climate resilience strategist, demanding continuous upskilling in areas like AI-driven flood modeling (e.g., using FEMA’s HAZUS software) and green infrastructure financing. Future research must explore equitable adaptation strategies for informal settlements and quantify the economic return on resilient infrastructure investments. As Miami stands at the frontline of climate change impacts in the United States, the Civil Engineer's expertise will determine whether this city thrives or succumbs to rising seas. The dissertation concludes that investing in advanced Civil Engineering education tailored to Miami’s context is not merely beneficial—it is a civic imperative for the future of United States urban centers.</w:t>
      </w:r>
    </w:p>
    <w:bookmarkEnd w:id="28"/>
    <w:bookmarkStart w:id="29" w:name="references-illustrative"/>
    <w:p>
      <w:pPr>
        <w:pStyle w:val="Heading2"/>
      </w:pPr>
      <w:r>
        <w:t xml:space="preserve">References (Illustrative)</w:t>
      </w:r>
    </w:p>
    <w:p>
      <w:pPr>
        <w:numPr>
          <w:ilvl w:val="0"/>
          <w:numId w:val="1002"/>
        </w:numPr>
        <w:pStyle w:val="Compact"/>
      </w:pPr>
      <w:r>
        <w:t xml:space="preserve">Miami-Dade County. (2023). *Miami Forever Climate Action Plan*. Office of Resilience &amp; Sustainability.</w:t>
      </w:r>
    </w:p>
    <w:p>
      <w:pPr>
        <w:numPr>
          <w:ilvl w:val="0"/>
          <w:numId w:val="1002"/>
        </w:numPr>
        <w:pStyle w:val="Compact"/>
      </w:pPr>
      <w:r>
        <w:t xml:space="preserve">National Oceanic and Atmospheric Administration. (2024). *Sea Level Rise Technical Report: Southeast U.S.*</w:t>
      </w:r>
    </w:p>
    <w:p>
      <w:pPr>
        <w:numPr>
          <w:ilvl w:val="0"/>
          <w:numId w:val="1002"/>
        </w:numPr>
        <w:pStyle w:val="Compact"/>
      </w:pPr>
      <w:r>
        <w:t xml:space="preserve">Florida Department of Transportation. (2023). *Coastal Construction Manual (CCM-18)*.</w:t>
      </w:r>
    </w:p>
    <w:p>
      <w:pPr>
        <w:numPr>
          <w:ilvl w:val="0"/>
          <w:numId w:val="1002"/>
        </w:numPr>
        <w:pStyle w:val="Compact"/>
      </w:pPr>
      <w:r>
        <w:t xml:space="preserve">Bernstein, L. et al. (2021). "Adaptive Infrastructure Design in Low-Lying Coastal Cities." *Journal of Civil Engineering*, 45(3), 112–130.</w:t>
      </w:r>
    </w:p>
    <w:p>
      <w:pPr>
        <w:pStyle w:val="FirstParagraph"/>
      </w:pPr>
      <w:r>
        <w:rPr>
          <w:iCs/>
          <w:i/>
        </w:rPr>
        <w:t xml:space="preserve">This dissertation framework reflects the critical role of the Civil Engineer within United States Miami's infrastructure landscape, synthesizing academic research with actionable professional practice. It emphasizes that effective civil engineering is not confined to blueprints—it shapes community survival in an era of accelerating climate 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United States Miami</dc:title>
  <dc:creator/>
  <cp:keywords/>
  <dcterms:created xsi:type="dcterms:W3CDTF">2026-07-20T21:04:50Z</dcterms:created>
  <dcterms:modified xsi:type="dcterms:W3CDTF">2026-07-20T21:04:50Z</dcterms:modified>
</cp:coreProperties>
</file>

<file path=docProps/custom.xml><?xml version="1.0" encoding="utf-8"?>
<Properties xmlns="http://schemas.openxmlformats.org/officeDocument/2006/custom-properties" xmlns:vt="http://schemas.openxmlformats.org/officeDocument/2006/docPropsVTypes"/>
</file>