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Development</w:t>
      </w:r>
      <w:r>
        <w:t xml:space="preserve"> </w:t>
      </w:r>
      <w:r>
        <w:t xml:space="preserve">in</w:t>
      </w:r>
      <w:r>
        <w:t xml:space="preserve"> </w:t>
      </w:r>
      <w:r>
        <w:t xml:space="preserve">Tashkent,</w:t>
      </w:r>
      <w:r>
        <w:t xml:space="preserve"> </w:t>
      </w:r>
      <w:r>
        <w:t xml:space="preserve">Uzbekistan</w:t>
      </w:r>
    </w:p>
    <w:bookmarkStart w:id="26" w:name="X62ffe2dcfc2129016b288ff3d9826922ada550a"/>
    <w:p>
      <w:pPr>
        <w:pStyle w:val="Heading1"/>
      </w:pPr>
      <w:r>
        <w:t xml:space="preserve">Dissertation: The Critical Role of Civil Engineers in Shaping Sustainable Urban Infrastructure for Tashkent, Uzbekistan</w:t>
      </w:r>
    </w:p>
    <w:p>
      <w:pPr>
        <w:pStyle w:val="FirstParagraph"/>
      </w:pPr>
      <w:r>
        <w:rPr>
          <w:bCs/>
          <w:b/>
        </w:rPr>
        <w:t xml:space="preserve">Abstract:</w:t>
      </w:r>
      <w:r>
        <w:t xml:space="preserve"> </w:t>
      </w:r>
      <w:r>
        <w:t xml:space="preserve">This dissertation examines the indispensable role of the modern</w:t>
      </w:r>
      <w:r>
        <w:t xml:space="preserve"> </w:t>
      </w:r>
      <w:r>
        <w:rPr>
          <w:iCs/>
          <w:i/>
        </w:rPr>
        <w:t xml:space="preserve">Civil Engineer</w:t>
      </w:r>
      <w:r>
        <w:t xml:space="preserve"> </w:t>
      </w:r>
      <w:r>
        <w:t xml:space="preserve">in addressing Tashkent’s urgent infrastructure demands within the evolving context of</w:t>
      </w:r>
      <w:r>
        <w:t xml:space="preserve"> </w:t>
      </w:r>
      <w:r>
        <w:rPr>
          <w:iCs/>
          <w:i/>
        </w:rPr>
        <w:t xml:space="preserve">Uzbekistan Tashkent</w:t>
      </w:r>
      <w:r>
        <w:t xml:space="preserve">. As Uzbekistan pursues its "New Uzbekistan" development strategy, Tashkent—the rapidly expanding capital—faces unprecedented challenges in urbanization, seismic resilience, and sustainable resource management. This study argues that the strategic deployment of qualified Civil Engineers is not merely technical but fundamental to national progress. Through case studies of ongoing projects and analysis of regulatory frameworks, this work demonstrates how the Civil Engineer’s expertise directly enables Tashkent’s transformation into a model for 21st-century urban development in Central Asia.</w:t>
      </w:r>
    </w:p>
    <w:bookmarkStart w:id="20" w:name="X82115725cd4cf26fc086b50120600e67888a86a"/>
    <w:p>
      <w:pPr>
        <w:pStyle w:val="Heading2"/>
      </w:pPr>
      <w:r>
        <w:t xml:space="preserve">Introduction: Urban Imperatives in Uzbekistan Tashkent</w:t>
      </w:r>
    </w:p>
    <w:p>
      <w:pPr>
        <w:pStyle w:val="FirstParagraph"/>
      </w:pPr>
      <w:r>
        <w:t xml:space="preserve">Tashkent, the vibrant capital of Uzbekistan, is experiencing explosive population growth (projected to exceed 4 million by 2035) and economic expansion. This dynamic environment creates immense pressure on aging infrastructure while demanding alignment with national sustainability goals under the "Strategy for Action in Uzbekistan: Development Priorities for 2017-2021" and its successors. The role of the Civil Engineer transcends traditional construction oversight; it is now a pivotal driver of socioeconomic stability and environmental stewardship. This dissertation investigates how Civil Engineers navigate Tashkent’s unique geographical, regulatory, and developmental landscape to deliver resilient infrastructure critical for Uzbekistan’s future.</w:t>
      </w:r>
    </w:p>
    <w:bookmarkEnd w:id="20"/>
    <w:bookmarkStart w:id="21" w:name="X95f15e840f63aa5dff48802efb0057705ba3fe8"/>
    <w:p>
      <w:pPr>
        <w:pStyle w:val="Heading2"/>
      </w:pPr>
      <w:r>
        <w:t xml:space="preserve">Key Challenges Facing Civil Engineers in Tashkent</w:t>
      </w:r>
    </w:p>
    <w:p>
      <w:pPr>
        <w:pStyle w:val="FirstParagraph"/>
      </w:pPr>
      <w:r>
        <w:t xml:space="preserve">The modern Civil Engineer operating in</w:t>
      </w:r>
      <w:r>
        <w:t xml:space="preserve"> </w:t>
      </w:r>
      <w:r>
        <w:rPr>
          <w:iCs/>
          <w:i/>
        </w:rPr>
        <w:t xml:space="preserve">Uzbekistan Tashkent</w:t>
      </w:r>
      <w:r>
        <w:t xml:space="preserve"> </w:t>
      </w:r>
      <w:r>
        <w:t xml:space="preserve">confronts multifaceted challenges requiring specialized expertise:</w:t>
      </w:r>
    </w:p>
    <w:p>
      <w:pPr>
        <w:numPr>
          <w:ilvl w:val="0"/>
          <w:numId w:val="1001"/>
        </w:numPr>
        <w:pStyle w:val="Compact"/>
      </w:pPr>
      <w:r>
        <w:rPr>
          <w:bCs/>
          <w:b/>
        </w:rPr>
        <w:t xml:space="preserve">Seismic Vulnerability:</w:t>
      </w:r>
      <w:r>
        <w:t xml:space="preserve"> </w:t>
      </w:r>
      <w:r>
        <w:t xml:space="preserve">Tashkent lies in a high seismic zone (zone 8 on the Uzbekistan seismic map). Civil Engineers must design structures adhering to updated national codes (e.g., SP 14.13330.2021) incorporating base isolation and ductile framing, moving beyond Soviet-era standards.</w:t>
      </w:r>
    </w:p>
    <w:p>
      <w:pPr>
        <w:numPr>
          <w:ilvl w:val="0"/>
          <w:numId w:val="1001"/>
        </w:numPr>
        <w:pStyle w:val="Compact"/>
      </w:pPr>
      <w:r>
        <w:rPr>
          <w:bCs/>
          <w:b/>
        </w:rPr>
        <w:t xml:space="preserve">Urban Density &amp; Transportation:</w:t>
      </w:r>
      <w:r>
        <w:t xml:space="preserve"> </w:t>
      </w:r>
      <w:r>
        <w:t xml:space="preserve">Rapid urban sprawl necessitates integrated transport solutions. The ongoing expansion of the Tashkent Metro (adding Lines 4 and 5) exemplifies how Civil Engineers manage complex underground geotechnical challenges while minimizing disruption to a densely populated city.</w:t>
      </w:r>
    </w:p>
    <w:p>
      <w:pPr>
        <w:numPr>
          <w:ilvl w:val="0"/>
          <w:numId w:val="1001"/>
        </w:numPr>
        <w:pStyle w:val="Compact"/>
      </w:pPr>
      <w:r>
        <w:rPr>
          <w:bCs/>
          <w:b/>
        </w:rPr>
        <w:t xml:space="preserve">Sustainable Water Management:</w:t>
      </w:r>
      <w:r>
        <w:t xml:space="preserve"> </w:t>
      </w:r>
      <w:r>
        <w:t xml:space="preserve">Facing water scarcity, Civil Engineers design advanced wastewater treatment plants (e.g., the new Tashkent Central Wastewater Plant) and rainwater harvesting systems using local materials like kumis stone for eco-friendly construction.</w:t>
      </w:r>
    </w:p>
    <w:p>
      <w:pPr>
        <w:numPr>
          <w:ilvl w:val="0"/>
          <w:numId w:val="1001"/>
        </w:numPr>
        <w:pStyle w:val="Compact"/>
      </w:pPr>
      <w:r>
        <w:rPr>
          <w:bCs/>
          <w:b/>
        </w:rPr>
        <w:t xml:space="preserve">Regulatory Evolution:</w:t>
      </w:r>
      <w:r>
        <w:t xml:space="preserve"> </w:t>
      </w:r>
      <w:r>
        <w:t xml:space="preserve">Navigating Uzbekistan’s evolving regulatory framework, including recent amendments to the Construction Code (2021), demands Civil Engineers stay current on licensing requirements and sustainability mandates like mandatory energy audits for new buildings.</w:t>
      </w:r>
    </w:p>
    <w:bookmarkEnd w:id="21"/>
    <w:bookmarkStart w:id="22" w:name="X4701063ac9c405e3553c6f4db898b9f2477fcf8"/>
    <w:p>
      <w:pPr>
        <w:pStyle w:val="Heading2"/>
      </w:pPr>
      <w:r>
        <w:t xml:space="preserve">Civil Engineer: Beyond Design to Community Impact</w:t>
      </w:r>
    </w:p>
    <w:p>
      <w:pPr>
        <w:pStyle w:val="FirstParagraph"/>
      </w:pPr>
      <w:r>
        <w:t xml:space="preserve">This dissertation emphasizes that the Civil Engineer in Uzbekistan Tashkent is a community catalyst. For instance, the redesign of Chorsu Square—integrating historic preservation with modern public transit access—required Civil Engineers to collaborate deeply with urban planners, cultural heritage experts, and local communities. Their role involves:</w:t>
      </w:r>
    </w:p>
    <w:p>
      <w:pPr>
        <w:numPr>
          <w:ilvl w:val="0"/>
          <w:numId w:val="1002"/>
        </w:numPr>
        <w:pStyle w:val="Compact"/>
      </w:pPr>
      <w:r>
        <w:t xml:space="preserve">Conducting site-specific geotechnical surveys addressing Tashkent’s alluvial soils.</w:t>
      </w:r>
    </w:p>
    <w:p>
      <w:pPr>
        <w:numPr>
          <w:ilvl w:val="0"/>
          <w:numId w:val="1002"/>
        </w:numPr>
        <w:pStyle w:val="Compact"/>
      </w:pPr>
      <w:r>
        <w:t xml:space="preserve">Implementing BIM (Building Information Modeling) for complex projects like the Tashkent International Airport expansion to optimize resource use.</w:t>
      </w:r>
    </w:p>
    <w:p>
      <w:pPr>
        <w:numPr>
          <w:ilvl w:val="0"/>
          <w:numId w:val="1002"/>
        </w:numPr>
        <w:pStyle w:val="Compact"/>
      </w:pPr>
      <w:r>
        <w:t xml:space="preserve">Promoting Uzbekistan’s "Green Building" initiative through LEED-certified designs in new commercial districts (e.g., the Nukus Business Park phase in Tashkent).</w:t>
      </w:r>
    </w:p>
    <w:bookmarkEnd w:id="22"/>
    <w:bookmarkStart w:id="23" w:name="cases-study-metro-line-3-extension"/>
    <w:p>
      <w:pPr>
        <w:pStyle w:val="Heading2"/>
      </w:pPr>
      <w:r>
        <w:t xml:space="preserve">Cases Study: Metro Line 3 Extension</w:t>
      </w:r>
    </w:p>
    <w:p>
      <w:pPr>
        <w:pStyle w:val="FirstParagraph"/>
      </w:pPr>
      <w:r>
        <w:t xml:space="preserve">A pivotal case study within this dissertation is the extension of Tashkent’s Metro Line 3. The Civil Engineers on this project faced unique obstacles: tunneling beneath historical districts (requiring precise ground stabilization), managing groundwater in the Chirchik River floodplain, and ensuring minimal vibration during operations. Their innovative use of shield tunneling technology and real-time monitoring systems prevented structural damage to adjacent heritage buildings—a feat directly cited by the Ministry of Construction as a benchmark for future projects. This project exemplifies how a skilled Civil Engineer integrates engineering precision with urban sensitivity, vital for Uzbekistan Tashkent’s development narrative.</w:t>
      </w:r>
    </w:p>
    <w:bookmarkEnd w:id="23"/>
    <w:bookmarkStart w:id="24" w:name="conclusion-the-future-imperative"/>
    <w:p>
      <w:pPr>
        <w:pStyle w:val="Heading2"/>
      </w:pPr>
      <w:r>
        <w:t xml:space="preserve">Conclusion: The Future Imperative</w:t>
      </w:r>
    </w:p>
    <w:p>
      <w:pPr>
        <w:pStyle w:val="FirstParagraph"/>
      </w:pPr>
      <w:r>
        <w:t xml:space="preserve">This dissertation conclusively asserts that the advancement of</w:t>
      </w:r>
      <w:r>
        <w:t xml:space="preserve"> </w:t>
      </w:r>
      <w:r>
        <w:rPr>
          <w:iCs/>
          <w:i/>
        </w:rPr>
        <w:t xml:space="preserve">Uzbekistan Tashkent</w:t>
      </w:r>
      <w:r>
        <w:t xml:space="preserve"> </w:t>
      </w:r>
      <w:r>
        <w:t xml:space="preserve">as a globally competitive, sustainable capital hinges on the strategic investment in Civil Engineering education and practice. As Uzbekistan implements its "National Development Strategy 2030," Civil Engineers must be empowered to lead cross-sectoral initiatives—such as smart grid integration for water systems or retrofitting old neighborhoods for earthquake resistance. The future of Tashkent’s infrastructure, and by extension, the nation’s economic resilience and quality of life, depends on elevating the Civil Engineer from technician to strategic urban architect. Universities like the Tashkent Institute of Irrigation and Agricultural Mechanization Sciences (TIIAMS) must urgently modernize curricula to produce graduates equipped for these complex challenges. For</w:t>
      </w:r>
      <w:r>
        <w:t xml:space="preserve"> </w:t>
      </w:r>
      <w:r>
        <w:rPr>
          <w:iCs/>
          <w:i/>
        </w:rPr>
        <w:t xml:space="preserve">Uzbekistan Tashkent</w:t>
      </w:r>
      <w:r>
        <w:t xml:space="preserve">, the Civil Engineer is not just a profession; it is the backbone of its sustainable urban revolution.</w:t>
      </w:r>
    </w:p>
    <w:bookmarkEnd w:id="24"/>
    <w:bookmarkStart w:id="25" w:name="references"/>
    <w:p>
      <w:pPr>
        <w:pStyle w:val="Heading2"/>
      </w:pPr>
      <w:r>
        <w:t xml:space="preserve">References</w:t>
      </w:r>
    </w:p>
    <w:p>
      <w:pPr>
        <w:pStyle w:val="FirstParagraph"/>
      </w:pPr>
      <w:r>
        <w:t xml:space="preserve">(Note: Sample academic references aligned with Uzbek context)</w:t>
      </w:r>
    </w:p>
    <w:p>
      <w:pPr>
        <w:numPr>
          <w:ilvl w:val="0"/>
          <w:numId w:val="1003"/>
        </w:numPr>
        <w:pStyle w:val="Compact"/>
      </w:pPr>
      <w:r>
        <w:t xml:space="preserve">Uzbekistan Ministry of Construction. (2021). *Construction Code Amendment: Seismic Safety Standards*. Tashkent.</w:t>
      </w:r>
    </w:p>
    <w:p>
      <w:pPr>
        <w:numPr>
          <w:ilvl w:val="0"/>
          <w:numId w:val="1003"/>
        </w:numPr>
        <w:pStyle w:val="Compact"/>
      </w:pPr>
      <w:r>
        <w:t xml:space="preserve">Ahmedov, S. (2023). *Urban Resilience in Central Asia: Case Studies from Tashkent*. Journal of Civil Engineering in Uzbekistan, 8(2), 45-67.</w:t>
      </w:r>
    </w:p>
    <w:p>
      <w:pPr>
        <w:numPr>
          <w:ilvl w:val="0"/>
          <w:numId w:val="1003"/>
        </w:numPr>
        <w:pStyle w:val="Compact"/>
      </w:pPr>
      <w:r>
        <w:t xml:space="preserve">World Bank. (2022). *Tashkent Urban Development Project: Infrastructure Assessment Report*. Washington, D.C.</w:t>
      </w:r>
    </w:p>
    <w:p>
      <w:pPr>
        <w:numPr>
          <w:ilvl w:val="0"/>
          <w:numId w:val="1003"/>
        </w:numPr>
        <w:pStyle w:val="Compact"/>
      </w:pPr>
      <w:r>
        <w:t xml:space="preserve">TIIAMS. (2024). *Curriculum Modernization Framework for Civil Engineering Education*. Tashkent University Press.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Development in Tashkent, Uzbekistan</dc:title>
  <dc:creator/>
  <dc:language>en</dc:language>
  <cp:keywords/>
  <dcterms:created xsi:type="dcterms:W3CDTF">2025-12-11T11:38:53Z</dcterms:created>
  <dcterms:modified xsi:type="dcterms:W3CDTF">2025-12-11T11:38:53Z</dcterms:modified>
</cp:coreProperties>
</file>

<file path=docProps/custom.xml><?xml version="1.0" encoding="utf-8"?>
<Properties xmlns="http://schemas.openxmlformats.org/officeDocument/2006/custom-properties" xmlns:vt="http://schemas.openxmlformats.org/officeDocument/2006/docPropsVTypes"/>
</file>