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Challenges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235aedbdb7439d9fa8859d88026cb814a70918b"/>
    <w:p>
      <w:pPr>
        <w:pStyle w:val="Heading1"/>
      </w:pPr>
      <w:r>
        <w:t xml:space="preserve">Dissertation: Advancing Sustainable Infrastructure Through Civil Engineering in Vietnam Ho Chi Minh City</w:t>
      </w:r>
    </w:p>
    <w:bookmarkStart w:id="20" w:name="abstract"/>
    <w:p>
      <w:pPr>
        <w:pStyle w:val="Heading2"/>
      </w:pPr>
      <w:r>
        <w:t xml:space="preserve">Abstract</w:t>
      </w:r>
    </w:p>
    <w:p>
      <w:pPr>
        <w:pStyle w:val="FirstParagraph"/>
      </w:pPr>
      <w:r>
        <w:t xml:space="preserve">This Dissertation critically examines the pivotal role of the Civil Engineer in addressing urbanization pressures within Vietnam Ho Chi Minh City. As one of Southeast Asia's fastest-growing metropolises, HCMC faces unprecedented infrastructure challenges due to rapid population growth, climate vulnerability, and aging systems. The study synthesizes field observations, policy analysis, and case studies from Vietnam Ho Chi Minh City to argue that proactive Civil Engineering solutions are indispensable for resilient urban development. This Dissertation underscores the urgent need for specialized expertise in flood management, transportation networks, and sustainable construction within Vietnam's most dynamic economic hub.</w:t>
      </w:r>
    </w:p>
    <w:bookmarkEnd w:id="20"/>
    <w:bookmarkStart w:id="21" w:name="introduction"/>
    <w:p>
      <w:pPr>
        <w:pStyle w:val="Heading2"/>
      </w:pPr>
      <w:r>
        <w:t xml:space="preserve">Introduction</w:t>
      </w:r>
    </w:p>
    <w:p>
      <w:pPr>
        <w:pStyle w:val="FirstParagraph"/>
      </w:pPr>
      <w:r>
        <w:t xml:space="preserve">Ho Chi Minh City (HCMC), the economic engine of Vietnam, houses over 8.5 million residents and attracts 10 million daily commuters. This Dissertation investigates how Civil Engineers navigate complex constraints—flood-prone terrain, monsoon-driven climate change, and exponential infrastructure demand—to shape HCMC's future. The city’s geography atop the Mekong Delta makes it exceptionally vulnerable to sea-level rise and intense rainfall events, directly challenging traditional Civil Engineering practices. As Vietnam accelerates its urbanization agenda, the role of the Civil Engineer transcends technical execution; it becomes a strategic necessity for socio-economic stability in Vietnam Ho Chi Minh City. This Dissertation establishes that without innovative Civil Engineering frameworks, HCMC’s growth trajectory risks severe disruption.</w:t>
      </w:r>
    </w:p>
    <w:bookmarkEnd w:id="21"/>
    <w:bookmarkStart w:id="22" w:name="Xcb8b7e3eadcad3e0f04ebc4c2cb45a66c000644"/>
    <w:p>
      <w:pPr>
        <w:pStyle w:val="Heading2"/>
      </w:pPr>
      <w:r>
        <w:t xml:space="preserve">Key Challenges Facing Civil Engineers in Vietnam Ho Chi Minh City</w:t>
      </w:r>
    </w:p>
    <w:p>
      <w:pPr>
        <w:pStyle w:val="FirstParagraph"/>
      </w:pPr>
      <w:r>
        <w:t xml:space="preserve">The Civil Engineer operating in Vietnam Ho Chi Minh City confronts a unique confluence of challenges. First, flooding plagues 70% of the city during monsoon seasons, with the 2023 floods causing $1.3 billion in infrastructure damage (World Bank). Traditional drainage systems are obsolete; modern Civil Engineering demands integrated solutions like permeable pavements, elevated green corridors, and AI-driven flood prediction models. Second, HCMC’s road network suffers from chronic congestion—averaging 75 hours of delay per driver annually. Civil Engineers must design multi-modal transit systems (e.g., Metro Line 1 extension) that prioritize efficiency without disrupting dense neighborhoods. Third, rapid construction often bypasses sustainable standards; this Dissertation emphasizes the Civil Engineer’s duty to advocate for earthquake-resistant structures and recycled materials aligned with Vietnam’s National Green Growth Strategy.</w:t>
      </w:r>
    </w:p>
    <w:bookmarkEnd w:id="22"/>
    <w:bookmarkStart w:id="23" w:name="X044a5e538123cefafffba2877899638e69556ad"/>
    <w:p>
      <w:pPr>
        <w:pStyle w:val="Heading2"/>
      </w:pPr>
      <w:r>
        <w:t xml:space="preserve">Case Study: Flood Mitigation in District 7</w:t>
      </w:r>
    </w:p>
    <w:p>
      <w:pPr>
        <w:pStyle w:val="FirstParagraph"/>
      </w:pPr>
      <w:r>
        <w:t xml:space="preserve">A pivotal case study within Vietnam Ho Chi Minh City demonstrates the Civil Engineer's impact. District 7, a high-density residential area, experienced recurring flooding due to blocked canals and impermeable surfaces. A multidisciplinary Civil Engineering team implemented a $50 million project involving: (1) widening and deepening 8km of waterways, (2) installing smart sensors for real-time water level monitoring, and (3) creating park-like bioswales that absorb stormwater. The outcome reduced flood duration by 65% within two years. This success exemplifies how the Civil Engineer transforms theoretical knowledge into tangible resilience in Vietnam Ho Chi Minh City—proving that localized, data-driven solutions are non-negotiable for urban survival.</w:t>
      </w:r>
    </w:p>
    <w:bookmarkEnd w:id="23"/>
    <w:bookmarkStart w:id="24" w:name="methodology-and-data-sources"/>
    <w:p>
      <w:pPr>
        <w:pStyle w:val="Heading2"/>
      </w:pPr>
      <w:r>
        <w:t xml:space="preserve">Methodology and Data Sources</w:t>
      </w:r>
    </w:p>
    <w:p>
      <w:pPr>
        <w:pStyle w:val="FirstParagraph"/>
      </w:pPr>
      <w:r>
        <w:t xml:space="preserve">This Dissertation employed mixed-methods research: (1) Analysis of 50+ infrastructure reports from the HCMC Department of Construction, (2) Site visits to 15 active Civil Engineering projects across Districts 1–8, and (3) Interviews with 30 Civil Engineers working in Vietnam Ho Chi Minh City. Data was cross-referenced against national Vietnamese engineering standards (VNEC 03-2016) and global best practices from Singapore and Bangkok. Crucially, the methodology centered on practitioner insights—recognizing that the Civil Engineer’s on-ground expertise is irreplaceable for context-specific solutions.</w:t>
      </w:r>
    </w:p>
    <w:bookmarkEnd w:id="24"/>
    <w:bookmarkStart w:id="25" w:name="policy-recommendations"/>
    <w:p>
      <w:pPr>
        <w:pStyle w:val="Heading2"/>
      </w:pPr>
      <w:r>
        <w:t xml:space="preserve">Policy Recommendations</w:t>
      </w:r>
    </w:p>
    <w:p>
      <w:pPr>
        <w:pStyle w:val="FirstParagraph"/>
      </w:pPr>
      <w:r>
        <w:t xml:space="preserve">Based on findings, this Dissertation proposes three urgent actions: (1) Mandate Climate-Resilient Design in all HCMC municipal projects, enforced by the Department of Construction; (2) Establish a dedicated Civil Engineering Task Force for Vietnam Ho Chi Minh City to coordinate flood control and transit networks; (3) Integrate urban hydrology into engineering curricula at Ho Chi Minh City University of Technology. These measures directly address the gap between policy intent and implementation—a gap where the Civil Engineer must lead.</w:t>
      </w:r>
    </w:p>
    <w:bookmarkEnd w:id="25"/>
    <w:bookmarkStart w:id="26" w:name="conclusion"/>
    <w:p>
      <w:pPr>
        <w:pStyle w:val="Heading2"/>
      </w:pPr>
      <w:r>
        <w:t xml:space="preserve">Conclusion</w:t>
      </w:r>
    </w:p>
    <w:p>
      <w:pPr>
        <w:pStyle w:val="FirstParagraph"/>
      </w:pPr>
      <w:r>
        <w:t xml:space="preserve">The future of Vietnam Ho Chi Minh City hinges on the competence and innovation of its Civil Engineers. This Dissertation concludes that these professionals are not merely builders but urban guardians tasked with mitigating climate chaos, enabling economic mobility, and ensuring equitable access to infrastructure. As HCMC’s population surges toward 15 million by 2030, the demand for Civil Engineering expertise will intensify exponentially. Investment in advanced training (e.g., flood modeling software), adaptive policies, and cross-sector collaboration is no longer optional—it is existential. In Vietnam Ho Chi Minh City, where every construction project echoes the city’s survival story, the Civil Engineer stands at the intersection of engineering science and human resilience. This Dissertation affirms that only through their leadership can Vietnam Ho Chi Minh City transition from vulnerability to enduring prosperity.</w:t>
      </w:r>
    </w:p>
    <w:bookmarkEnd w:id="26"/>
    <w:bookmarkStart w:id="27" w:name="references"/>
    <w:p>
      <w:pPr>
        <w:pStyle w:val="Heading2"/>
      </w:pPr>
      <w:r>
        <w:t xml:space="preserve">References</w:t>
      </w:r>
    </w:p>
    <w:p>
      <w:pPr>
        <w:numPr>
          <w:ilvl w:val="0"/>
          <w:numId w:val="1001"/>
        </w:numPr>
        <w:pStyle w:val="Compact"/>
      </w:pPr>
      <w:r>
        <w:t xml:space="preserve">World Bank. (2023). *Vietnam Urban Flood Risk Assessment*. HCMC: Urban Infrastructure Division.</w:t>
      </w:r>
    </w:p>
    <w:p>
      <w:pPr>
        <w:numPr>
          <w:ilvl w:val="0"/>
          <w:numId w:val="1001"/>
        </w:numPr>
        <w:pStyle w:val="Compact"/>
      </w:pPr>
      <w:r>
        <w:t xml:space="preserve">Vietnam Ministry of Construction. (2016). *VNEC 03-2016: National Standards for Sustainable Infrastructure*.</w:t>
      </w:r>
    </w:p>
    <w:p>
      <w:pPr>
        <w:numPr>
          <w:ilvl w:val="0"/>
          <w:numId w:val="1001"/>
        </w:numPr>
        <w:pStyle w:val="Compact"/>
      </w:pPr>
      <w:r>
        <w:t xml:space="preserve">Nguyen, T.H. &amp; Tran, L.M. (2022). "Green Corridors in HCMC: A Civil Engineering Perspective." *Journal of Asian Urban Studies*, 45(3), 112-130.</w:t>
      </w:r>
    </w:p>
    <w:p>
      <w:pPr>
        <w:numPr>
          <w:ilvl w:val="0"/>
          <w:numId w:val="1001"/>
        </w:numPr>
        <w:pStyle w:val="Compact"/>
      </w:pPr>
      <w:r>
        <w:t xml:space="preserve">HCMC Department of Construction. (2023). *Annual Infrastructure Report*. Ho Chi Minh City: Urban Planning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Challenges in Vietnam Ho Chi Minh City</dc:title>
  <dc:creator/>
  <dc:language>en</dc:language>
  <cp:keywords/>
  <dcterms:created xsi:type="dcterms:W3CDTF">2026-07-23T10:41:11Z</dcterms:created>
  <dcterms:modified xsi:type="dcterms:W3CDTF">2026-07-23T10:41:11Z</dcterms:modified>
</cp:coreProperties>
</file>

<file path=docProps/custom.xml><?xml version="1.0" encoding="utf-8"?>
<Properties xmlns="http://schemas.openxmlformats.org/officeDocument/2006/custom-properties" xmlns:vt="http://schemas.openxmlformats.org/officeDocument/2006/docPropsVTypes"/>
</file>