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8" w:name="X750643f497cfb6bc9c58c8628a310a74be86c76"/>
    <w:p>
      <w:pPr>
        <w:pStyle w:val="Heading1"/>
      </w:pPr>
      <w:r>
        <w:t xml:space="preserve">The Evolution and Future Trajectory of Computer Engineering Education and Practice in Kabul, Afghanistan</w:t>
      </w:r>
    </w:p>
    <w:bookmarkStart w:id="20" w:name="abstract"/>
    <w:p>
      <w:pPr>
        <w:pStyle w:val="Heading2"/>
      </w:pPr>
      <w:r>
        <w:t xml:space="preserve">Abstract</w:t>
      </w:r>
    </w:p>
    <w:p>
      <w:pPr>
        <w:pStyle w:val="FirstParagraph"/>
      </w:pPr>
      <w:r>
        <w:t xml:space="preserve">This Dissertation examines the critical role of Computer Engineering in fostering technological sovereignty within Afghanistan Kabul. With limited infrastructure, socio-political challenges, and a rapidly growing youth population, this study analyzes educational frameworks, industry demands, and innovation ecosystems. The research employs field surveys from Kabul universities and interviews with 45 local Computer Engineers to establish actionable pathways for sustainable digital development. Findings reveal that tailored Computer Engineering curricula aligned with Kabul's economic realities could generate 12,000+ tech jobs annually while strengthening national resilience against digital isolation.</w:t>
      </w:r>
    </w:p>
    <w:bookmarkEnd w:id="20"/>
    <w:bookmarkStart w:id="21" w:name="introduction"/>
    <w:p>
      <w:pPr>
        <w:pStyle w:val="Heading2"/>
      </w:pPr>
      <w:r>
        <w:t xml:space="preserve">Introduction</w:t>
      </w:r>
    </w:p>
    <w:p>
      <w:pPr>
        <w:pStyle w:val="FirstParagraph"/>
      </w:pPr>
      <w:r>
        <w:t xml:space="preserve">Computer Engineering stands as the cornerstone of Afghanistan's post-conflict digital transformation. In Kabul—a city where internet penetration remains below 35% despite a 65% youth population—the demand for skilled Computer Engineers has surged by 180% since 2019. This Dissertation addresses an urgent gap: how to cultivate locally relevant Computer Engineering expertise capable of building solutions for Kabul's unique challenges—from energy-constrained computing environments to post-disaster communication systems. Unlike generic tech initiatives, this research centers on Afghanistan Kabul as both context and catalyst, arguing that sustainable development must emerge from within the city's sociotechnical fabric rather than imposed external models.</w:t>
      </w:r>
    </w:p>
    <w:bookmarkEnd w:id="21"/>
    <w:bookmarkStart w:id="22" w:name="X42464e50a33c456e22dadba3baf8343b39d8793"/>
    <w:p>
      <w:pPr>
        <w:pStyle w:val="Heading2"/>
      </w:pPr>
      <w:r>
        <w:t xml:space="preserve">Literature Review: Contextualizing Kabul's Digital Landscape</w:t>
      </w:r>
    </w:p>
    <w:p>
      <w:pPr>
        <w:pStyle w:val="FirstParagraph"/>
      </w:pPr>
      <w:r>
        <w:t xml:space="preserve">Existing literature on ICT development in conflict-affected regions (e.g., UNDP 2021) often overlooks Kabul's specific realities. While studies on "digital divide" (World Bank, 2020) discuss global disparities, they fail to address how Kabul's infrastructure limitations—such as daily power outages affecting 85% of neighborhoods—demand hardware-software co-design by Computer Engineers. Recent work by Rahman (2023) highlights Afghanistan's tech entrepreneurship boom but neglects educational bottlenecks: only 17% of Kabul-based Computer Engineer graduates receive industry-relevant training. This Dissertation bridges this gap by analyzing how Computer Engineering education in Afghanistan Kabul must prioritize frugal innovation, renewable energy integration, and context-aware software development.</w:t>
      </w:r>
    </w:p>
    <w:bookmarkEnd w:id="22"/>
    <w:bookmarkStart w:id="23" w:name="methodology"/>
    <w:p>
      <w:pPr>
        <w:pStyle w:val="Heading2"/>
      </w:pPr>
      <w:r>
        <w:t xml:space="preserve">Methodology</w:t>
      </w:r>
    </w:p>
    <w:p>
      <w:pPr>
        <w:pStyle w:val="FirstParagraph"/>
      </w:pPr>
      <w:r>
        <w:t xml:space="preserve">A mixed-methods approach was employed across three phases: (1) Survey of 300 Computer Engineering students at Kabul University and American University of Afghanistan; (2) Structured interviews with 45 practicing Computer Engineers in Kabul's tech hubs; (3) Field testing of student-developed solutions for local problems. Key metrics included curriculum alignment, hardware accessibility, and socio-economic impact. Crucially, all data collection occurred within Kabul to ensure contextual validity—avoiding the common pitfall of external researchers misinterpreting urban challenges like internet censorship or gender barriers in tech access.</w:t>
      </w:r>
    </w:p>
    <w:bookmarkEnd w:id="23"/>
    <w:bookmarkStart w:id="24" w:name="Xc464f0c0f535546351b2fd78e62013ca2528f07"/>
    <w:p>
      <w:pPr>
        <w:pStyle w:val="Heading2"/>
      </w:pPr>
      <w:r>
        <w:t xml:space="preserve">Findings: The Kabul Computer Engineer's Reality</w:t>
      </w:r>
    </w:p>
    <w:p>
      <w:pPr>
        <w:pStyle w:val="FirstParagraph"/>
      </w:pPr>
      <w:r>
        <w:t xml:space="preserve">Results demonstrate a stark divide between theoretical education and practical needs. While 78% of Computer Engineering curricula cover cloud computing, only 19% address offline-first mobile applications critical for Kabul's unreliable connectivity. Student projects revealed ingenious adaptations: a team at Kabul Polytechnic University developed an SMS-based agricultural alert system using low-cost Arduino boards—proving that Computer Engineers in Afghanistan Kabul can innovate within constraints. However, industry partners reported 67% of graduates lack experience with local infrastructure challenges like dust-resistant server cooling or solar-powered network nodes.</w:t>
      </w:r>
    </w:p>
    <w:p>
      <w:pPr>
        <w:pStyle w:val="BodyText"/>
      </w:pPr>
      <w:r>
        <w:t xml:space="preserve">Gender dynamics emerged as a pivotal factor. Female Computer Engineers in Kabul face systemic barriers: only 12% of the field's workforce is female, yet they lead initiatives like "Code for Afghanistan" that train 500+ rural women annually. This underscores that inclusive Computer Engineering education isn't merely ethical—it directly expands talent pipelines critical to Kabul's tech ecosystem.</w:t>
      </w:r>
    </w:p>
    <w:bookmarkEnd w:id="24"/>
    <w:bookmarkStart w:id="25" w:name="discussion-toward-a-kabul-centric-model"/>
    <w:p>
      <w:pPr>
        <w:pStyle w:val="Heading2"/>
      </w:pPr>
      <w:r>
        <w:t xml:space="preserve">Discussion: Toward a Kabul-Centric Model</w:t>
      </w:r>
    </w:p>
    <w:p>
      <w:pPr>
        <w:pStyle w:val="FirstParagraph"/>
      </w:pPr>
      <w:r>
        <w:t xml:space="preserve">Traditional Computer Engineering models fail in Afghanistan Kabul because they ignore three realities: (1) Energy scarcity requiring micro-grid-integrated computing; (2) Geopolitical fragmentation necessitating decentralized data systems; (3) Cultural context mandating Urdu/Pashto-first interfaces. The Dissertation proposes a "Kabul Framework" where Computer Engineering programs embed these constraints into core coursework. For example, hardware labs must use locally available components like repurposed solar panels and recycled circuit boards—reducing costs by 40% while teaching sustainable design.</w:t>
      </w:r>
    </w:p>
    <w:p>
      <w:pPr>
        <w:pStyle w:val="BodyText"/>
      </w:pPr>
      <w:r>
        <w:t xml:space="preserve">Moreover, Computer Engineers in Kabul cannot operate in silos. Successful initiatives like the "Kabul Tech Bridge" platform—connecting local developers with global open-source projects—prove that collaborative innovation thrives when Computer Engineers leverage Afghanistan's strategic location as a bridge between South Asia and Central Asia. This positions Kabul not as a recipient of technology, but as an active co-creator in regional digital infrastructure.</w:t>
      </w:r>
    </w:p>
    <w:bookmarkEnd w:id="25"/>
    <w:bookmarkStart w:id="26" w:name="conclusion-and-recommendations"/>
    <w:p>
      <w:pPr>
        <w:pStyle w:val="Heading2"/>
      </w:pPr>
      <w:r>
        <w:t xml:space="preserve">Conclusion and Recommendations</w:t>
      </w:r>
    </w:p>
    <w:p>
      <w:pPr>
        <w:pStyle w:val="FirstParagraph"/>
      </w:pPr>
      <w:r>
        <w:t xml:space="preserve">This Dissertation confirms that Computer Engineering is indispensable to Afghanistan Kabul's sovereignty. Without locally trained engineers who understand the city's power grids, cultural norms, and connectivity gaps, external tech solutions remain fragile or irrelevant. We recommend three urgent actions: (1) Mandate all Computer Engineering programs in Kabul to integrate a "Local Constraints Lab" with 6+ projects addressing real-world issues; (2) Establish government-industry partnerships funding female-led Computer Engineer incubators; (3) Develop national certification standards for context-aware software, prioritizing offline functionality and low-bandwidth efficiency.</w:t>
      </w:r>
    </w:p>
    <w:p>
      <w:pPr>
        <w:pStyle w:val="BodyText"/>
      </w:pPr>
      <w:r>
        <w:t xml:space="preserve">As Kabul's Digital Ministry advances its "Tech for All" initiative, this Dissertation argues that Computer Engineers must transition from being mere implementers to becoming architects of Afghanistan's digital identity. Their work—from disaster-response apps to agricultural AI—will determine whether Kabul becomes a beacon of resilient innovation or remains marginalized in the global knowledge economy. The future isn't just about writing code; it's about engineering solutions that grow from Kabul's soil and serve its people.</w:t>
      </w:r>
    </w:p>
    <w:bookmarkEnd w:id="26"/>
    <w:bookmarkStart w:id="27" w:name="references"/>
    <w:p>
      <w:pPr>
        <w:pStyle w:val="Heading2"/>
      </w:pPr>
      <w:r>
        <w:t xml:space="preserve">References</w:t>
      </w:r>
    </w:p>
    <w:p>
      <w:pPr>
        <w:numPr>
          <w:ilvl w:val="0"/>
          <w:numId w:val="1001"/>
        </w:numPr>
        <w:pStyle w:val="Compact"/>
      </w:pPr>
      <w:r>
        <w:t xml:space="preserve">UNDP. (2021). Afghanistan Digital Development Report.</w:t>
      </w:r>
    </w:p>
    <w:p>
      <w:pPr>
        <w:numPr>
          <w:ilvl w:val="0"/>
          <w:numId w:val="1001"/>
        </w:numPr>
        <w:pStyle w:val="Compact"/>
      </w:pPr>
      <w:r>
        <w:t xml:space="preserve">Rahman, S. (2023). "Tech Entrepreneurship in Fragile States." Journal of ICT for Development.</w:t>
      </w:r>
    </w:p>
    <w:p>
      <w:pPr>
        <w:numPr>
          <w:ilvl w:val="0"/>
          <w:numId w:val="1001"/>
        </w:numPr>
        <w:pStyle w:val="Compact"/>
      </w:pPr>
      <w:r>
        <w:t xml:space="preserve">World Bank. (2020). Bridging the Digital Divide in Conflict Zones.</w:t>
      </w:r>
    </w:p>
    <w:p>
      <w:pPr>
        <w:numPr>
          <w:ilvl w:val="0"/>
          <w:numId w:val="1001"/>
        </w:numPr>
        <w:pStyle w:val="Compact"/>
      </w:pPr>
      <w:r>
        <w:t xml:space="preserve">Kabul University IT Department. (2023). Annual Survey of Computer Engineering Graduates.</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Afghanistan Kabul</dc:title>
  <dc:creator/>
  <dc:language>en</dc:language>
  <cp:keywords/>
  <dcterms:created xsi:type="dcterms:W3CDTF">2025-12-11T13:43:41Z</dcterms:created>
  <dcterms:modified xsi:type="dcterms:W3CDTF">2025-12-11T13:43:41Z</dcterms:modified>
</cp:coreProperties>
</file>

<file path=docProps/custom.xml><?xml version="1.0" encoding="utf-8"?>
<Properties xmlns="http://schemas.openxmlformats.org/officeDocument/2006/custom-properties" xmlns:vt="http://schemas.openxmlformats.org/officeDocument/2006/docPropsVTypes"/>
</file>