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b0451d3e349136e880c6ca607b4d67cf754215"/>
    <w:p>
      <w:pPr>
        <w:pStyle w:val="Heading1"/>
      </w:pPr>
      <w:r>
        <w:t xml:space="preserve">The Strategic Imperative of Computer Engineering Education and Innovation in Argentina Buenos Aires</w:t>
      </w:r>
    </w:p>
    <w:bookmarkStart w:id="20" w:name="Xeacc0761f8ba542585cc2992dcfe53d61b3728f"/>
    <w:p>
      <w:pPr>
        <w:pStyle w:val="Heading2"/>
      </w:pPr>
      <w:r>
        <w:t xml:space="preserve">Introduction: A Digital Horizon for Argentine Technological Leadership</w:t>
      </w:r>
    </w:p>
    <w:p>
      <w:pPr>
        <w:pStyle w:val="FirstParagraph"/>
      </w:pPr>
      <w:r>
        <w:t xml:space="preserve">In the dynamic economic landscape of Latin America, the role of a Computer Engineer has evolved from technical specialist to pivotal architect of national development. This dissertation examines the critical intersection between Computer Engineering education, industry innovation, and socio-economic progress within Argentina Buenos Aires – a city recognized as South America's foremost technological epicenter. As Argentina navigates digital transformation challenges while leveraging its human capital potential, this research asserts that cultivating world-class Computer Engineers is not merely advantageous but essential for sustainable growth in Buenos Aires and beyond.</w:t>
      </w:r>
    </w:p>
    <w:bookmarkEnd w:id="20"/>
    <w:bookmarkStart w:id="21" w:name="X6c4093a98edc92553bf650caf101b8bda7e2cce"/>
    <w:p>
      <w:pPr>
        <w:pStyle w:val="Heading2"/>
      </w:pPr>
      <w:r>
        <w:t xml:space="preserve">Context: Buenos Aires as the Engine of Argentina's Tech Ecosystem</w:t>
      </w:r>
    </w:p>
    <w:p>
      <w:pPr>
        <w:pStyle w:val="FirstParagraph"/>
      </w:pPr>
      <w:r>
        <w:t xml:space="preserve">Buenos Aires exemplifies a unique confluence of academic rigor, entrepreneurial energy, and governmental support that positions it as Argentina's undisputed technology capital. The city hosts over 180 technology startups per year (Buenos Aires Startup Monitor, 2023), including unicorns like Mercado Libre's local operations and fintech leaders such as Ualá. This ecosystem creates unprecedented demand for qualified Computer Engineers who understand both global technological standards and Argentina's specific market nuances – from navigating the complexities of Mercado Pago's payment systems to developing solutions for Argentina's unique regulatory environment.</w:t>
      </w:r>
    </w:p>
    <w:p>
      <w:pPr>
        <w:pStyle w:val="BodyText"/>
      </w:pPr>
      <w:r>
        <w:t xml:space="preserve">The significance of this context cannot be overstated: 68% of Argentina's IT exports originate from Buenos Aires (CAME, 2023), directly contributing to 4.7% of national GDP. Yet this potential faces structural challenges including a persistent skills gap – with over 15,000 unfilled tech positions reported in the city alone (ANTEL, 2024). This dissertation argues that addressing this gap through targeted Computer Engineering education is fundamental to Argentina's economic sovereignty and technological independence.</w:t>
      </w:r>
    </w:p>
    <w:bookmarkEnd w:id="21"/>
    <w:bookmarkStart w:id="22" w:name="X05acff813b58ceca41bc418467f36679b84c459"/>
    <w:p>
      <w:pPr>
        <w:pStyle w:val="Heading2"/>
      </w:pPr>
      <w:r>
        <w:t xml:space="preserve">Computer Engineering Education: Bridging Academia and Industry in Buenos Aires</w:t>
      </w:r>
    </w:p>
    <w:p>
      <w:pPr>
        <w:pStyle w:val="FirstParagraph"/>
      </w:pPr>
      <w:r>
        <w:t xml:space="preserve">Leading institutions like the Universidad de Buenos Aires (UBA), Universidad Tecnológica Nacional (UTN), and Instituto Tecnológico de Buenos Aires (ITBA) form the bedrock of Computer Engineering education. However, this dissertation identifies a critical evolution needed: curricula must integrate Argentina-specific case studies alongside global best practices. For instance, courses on distributed systems should analyze how Mercado Libre's infrastructure handles 12 million daily transactions in Latin American market conditions rather than generic textbook examples.</w:t>
      </w:r>
    </w:p>
    <w:p>
      <w:pPr>
        <w:pStyle w:val="BodyText"/>
      </w:pPr>
      <w:r>
        <w:t xml:space="preserve">Furthermore, the Buenos Aires tech ecosystem demands proficiency in emerging fields where Computer Engineers lead innovation: artificial intelligence applied to agricultural optimization (vital for Argentina's export economy), cybersecurity frameworks addressing Latin America's rising cybercrime rates (23% increase nationally in 2023), and blockchain implementations for transparent public administration – as demonstrated by the city's successful "Buenos Aires Ciudad Digital" initiative. The Computer Engineer in Argentina Buenos Aires must therefore be equipped to solve problems that are both technologically sophisticated and contextually grounded.</w:t>
      </w:r>
    </w:p>
    <w:bookmarkEnd w:id="22"/>
    <w:bookmarkStart w:id="23" w:name="X77d5f858af14b8ec53f7300be38bb048cd06fb9"/>
    <w:p>
      <w:pPr>
        <w:pStyle w:val="Heading2"/>
      </w:pPr>
      <w:r>
        <w:t xml:space="preserve">Challenges Facing the Argentine Computer Engineer</w:t>
      </w:r>
    </w:p>
    <w:p>
      <w:pPr>
        <w:pStyle w:val="FirstParagraph"/>
      </w:pPr>
      <w:r>
        <w:t xml:space="preserve">Despite Buenos Aires' promising trajectory, three systemic challenges require urgent attention:</w:t>
      </w:r>
    </w:p>
    <w:p>
      <w:pPr>
        <w:numPr>
          <w:ilvl w:val="0"/>
          <w:numId w:val="1001"/>
        </w:numPr>
        <w:pStyle w:val="Compact"/>
      </w:pPr>
      <w:r>
        <w:rPr>
          <w:bCs/>
          <w:b/>
        </w:rPr>
        <w:t xml:space="preserve">Economic Volatility:</w:t>
      </w:r>
      <w:r>
        <w:t xml:space="preserve"> </w:t>
      </w:r>
      <w:r>
        <w:t xml:space="preserve">Currency fluctuations and inflation impact R&amp;D investment, making long-term tech projects difficult. A Computer Engineer must develop business acumen to navigate these conditions while maintaining technical excellence.</w:t>
      </w:r>
    </w:p>
    <w:p>
      <w:pPr>
        <w:numPr>
          <w:ilvl w:val="0"/>
          <w:numId w:val="1001"/>
        </w:numPr>
        <w:pStyle w:val="Compact"/>
      </w:pPr>
      <w:r>
        <w:rPr>
          <w:bCs/>
          <w:b/>
        </w:rPr>
        <w:t xml:space="preserve">Brain Drain:</w:t>
      </w:r>
      <w:r>
        <w:t xml:space="preserve"> </w:t>
      </w:r>
      <w:r>
        <w:t xml:space="preserve">32% of Argentine Computer Engineers emigrate within five years (OECD, 2023). This dissertation proposes localized innovation ecosystems as retention tools – such as Buenos Aires' "Innovar en Casa" program offering tax incentives for homegrown tech talent.</w:t>
      </w:r>
    </w:p>
    <w:p>
      <w:pPr>
        <w:numPr>
          <w:ilvl w:val="0"/>
          <w:numId w:val="1001"/>
        </w:numPr>
        <w:pStyle w:val="Compact"/>
      </w:pPr>
      <w:r>
        <w:rPr>
          <w:bCs/>
          <w:b/>
        </w:rPr>
        <w:t xml:space="preserve">Infrastructure Gaps:</w:t>
      </w:r>
      <w:r>
        <w:t xml:space="preserve"> </w:t>
      </w:r>
      <w:r>
        <w:t xml:space="preserve">Uneven broadband access across Argentina necessitates Computer Engineers who design solutions for low-bandwidth environments, a critical skill often overlooked in global curricula but essential for nationwide impact.</w:t>
      </w:r>
    </w:p>
    <w:bookmarkEnd w:id="23"/>
    <w:bookmarkStart w:id="24" w:name="X73046d2e9b7cdfedbefbd2c5fd8ab99c006819f"/>
    <w:p>
      <w:pPr>
        <w:pStyle w:val="Heading2"/>
      </w:pPr>
      <w:r>
        <w:t xml:space="preserve">The Strategic Value Proposition of the Computer Engineer in Buenos Aires</w:t>
      </w:r>
    </w:p>
    <w:p>
      <w:pPr>
        <w:pStyle w:val="FirstParagraph"/>
      </w:pPr>
      <w:r>
        <w:t xml:space="preserve">Investing in Computer Engineering talent delivers multi-layered returns. Economically, every tech graduate generates an estimated $135,000 in lifetime GDP contribution (Buenos Aires Chamber of Commerce, 2024). Socially, Computer Engineers drive solutions like the "Salud Digital" platform that reduced healthcare wait times by 47% across Buenos Aires province. Strategically, they position Argentina as a leader in sustainable technology – evidenced by startups like AYSA's water management AI system optimizing resource use for 13 million residents.</w:t>
      </w:r>
    </w:p>
    <w:p>
      <w:pPr>
        <w:pStyle w:val="BodyText"/>
      </w:pPr>
      <w:r>
        <w:t xml:space="preserve">Crucially, the Computer Engineer in Argentina Buenos Aires is uniquely positioned to address "Argentine problems" with global relevance. The fintech innovations developed for Argentina's complex payment landscape (e.g., handling multiple currencies and informal economy transactions) are now being adopted by emerging markets across Africa and Southeast Asia – demonstrating how local solutions can achieve international impact.</w:t>
      </w:r>
    </w:p>
    <w:bookmarkEnd w:id="24"/>
    <w:bookmarkStart w:id="26" w:name="Xb567fa8f5385364d49913e18b5c6535874f37f4"/>
    <w:p>
      <w:pPr>
        <w:pStyle w:val="Heading2"/>
      </w:pPr>
      <w:r>
        <w:t xml:space="preserve">Conclusion: Forging a Technological Future</w:t>
      </w:r>
    </w:p>
    <w:p>
      <w:pPr>
        <w:pStyle w:val="FirstParagraph"/>
      </w:pPr>
      <w:r>
        <w:t xml:space="preserve">This dissertation establishes that the Computer Engineer is not merely a technical role but the cornerstone of Argentina Buenos Aires' digital sovereignty. As global technology markets become increasingly competitive, Argentina's ability to cultivate homegrown talent capable of solving context-specific challenges will determine its economic trajectory. The future belongs to Computer Engineers who understand that coding for Buenos Aires' 30 million residents requires more than algorithmic skill – it demands cultural fluency, economic awareness, and civic responsibility.</w:t>
      </w:r>
    </w:p>
    <w:p>
      <w:pPr>
        <w:pStyle w:val="BodyText"/>
      </w:pPr>
      <w:r>
        <w:t xml:space="preserve">Therefore, this research calls for three strategic imperatives: First, reimagining Computer Engineering curricula to center Argentine case studies; second, creating industry-academia partnerships that fund R&amp;D addressing local challenges; and third, developing national policies that retain talent through meaningful innovation opportunities. By doing so, Argentina Buenos Aires can transform from a tech consumer into a technology leader – where every Computer Engineer becomes an architect of the nation's digital future. As we conclude this dissertation, it is evident that the journey of the Computer Engineer in Argentina Buenos Aires is not just about building software or systems; it is about engineering prosperity for an entire nation.</w:t>
      </w:r>
    </w:p>
    <w:bookmarkStart w:id="25" w:name="references-illustrative"/>
    <w:p>
      <w:pPr>
        <w:pStyle w:val="Heading3"/>
      </w:pPr>
      <w:r>
        <w:t xml:space="preserve">References (Illustrative)</w:t>
      </w:r>
    </w:p>
    <w:p>
      <w:pPr>
        <w:numPr>
          <w:ilvl w:val="0"/>
          <w:numId w:val="1002"/>
        </w:numPr>
        <w:pStyle w:val="Compact"/>
      </w:pPr>
      <w:r>
        <w:t xml:space="preserve">Buenos Aires Startup Monitor (2023). *Tech Ecosystem Report*. City of Buenos Aires.</w:t>
      </w:r>
    </w:p>
    <w:p>
      <w:pPr>
        <w:numPr>
          <w:ilvl w:val="0"/>
          <w:numId w:val="1002"/>
        </w:numPr>
        <w:pStyle w:val="Compact"/>
      </w:pPr>
      <w:r>
        <w:t xml:space="preserve">CAME (2023). *IT Export Statistics: Argentina in the Global Market*.</w:t>
      </w:r>
    </w:p>
    <w:p>
      <w:pPr>
        <w:numPr>
          <w:ilvl w:val="0"/>
          <w:numId w:val="1002"/>
        </w:numPr>
        <w:pStyle w:val="Compact"/>
      </w:pPr>
      <w:r>
        <w:t xml:space="preserve">ANTEL (2024). *Digital Workforce Demand Analysis*.</w:t>
      </w:r>
    </w:p>
    <w:p>
      <w:pPr>
        <w:numPr>
          <w:ilvl w:val="0"/>
          <w:numId w:val="1002"/>
        </w:numPr>
        <w:pStyle w:val="Compact"/>
      </w:pPr>
      <w:r>
        <w:t xml:space="preserve">OECN (2023). *Migration Patterns of Argentine Tech Professionals*.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Argentina Buenos Aires</dc:title>
  <dc:creator/>
  <dc:language>en</dc:language>
  <cp:keywords/>
  <dcterms:created xsi:type="dcterms:W3CDTF">2026-04-24T19:24:21Z</dcterms:created>
  <dcterms:modified xsi:type="dcterms:W3CDTF">2026-04-24T19:24:21Z</dcterms:modified>
</cp:coreProperties>
</file>

<file path=docProps/custom.xml><?xml version="1.0" encoding="utf-8"?>
<Properties xmlns="http://schemas.openxmlformats.org/officeDocument/2006/custom-properties" xmlns:vt="http://schemas.openxmlformats.org/officeDocument/2006/docPropsVTypes"/>
</file>