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c420129d6879d9b44e8731b12f5cd0e9a04db02"/>
    <w:p>
      <w:pPr>
        <w:pStyle w:val="Heading1"/>
      </w:pPr>
      <w:r>
        <w:t xml:space="preserve">The Evolving Landscape of Computer Engineering in Belgium Brussels: A Contemporary Dissertation</w:t>
      </w:r>
    </w:p>
    <w:p>
      <w:pPr>
        <w:pStyle w:val="FirstParagraph"/>
      </w:pPr>
      <w:r>
        <w:t xml:space="preserve">As technological innovation accelerates globally, the profession of the Computer Engineer has become a cornerstone of economic development, particularly within strategic European hubs like Belgium Brussels. This dissertation examines the multifaceted role of Computer Engineers in this dynamic metropolis, analyzing educational pathways, industry demands, and future trajectories that position Brussels as a pivotal center for digital transformation in Europe. With Belgium’s reputation as the de facto capital of the European Union and a thriving tech ecosystem, understanding how Computer Engineers contribute to this environment is not merely academic—it is fundamental to Europe's digital sovereignty.</w:t>
      </w:r>
    </w:p>
    <w:bookmarkStart w:id="20" w:name="Xcca560bd9ed278b1b10bb2c5c8885f4aa53193c"/>
    <w:p>
      <w:pPr>
        <w:pStyle w:val="Heading2"/>
      </w:pPr>
      <w:r>
        <w:t xml:space="preserve">Educational Foundations: Cultivating Talent in Belgium Brussels</w:t>
      </w:r>
    </w:p>
    <w:p>
      <w:pPr>
        <w:pStyle w:val="FirstParagraph"/>
      </w:pPr>
      <w:r>
        <w:t xml:space="preserve">The journey toward becoming a qualified Computer Engineer in Belgium Brussels begins with rigorous academic training. Institutions such as KU Leuven, Vrije Universiteit Brussel (VUB), and École Polytechnique de Louvain offer accredited programs that blend theoretical computer science with applied engineering principles. These curricula emphasize critical competencies including artificial intelligence, cybersecurity, and embedded systems—domains of immense strategic importance to Brussels’ status as the EU’s administrative heart. Notably, the Flemish and Walloon governments have invested significantly in STEM education to address Europe’s growing tech talent gap; Belgium now ranks among the top 10 European nations in computer science graduates per capita. This educational infrastructure directly fuels the local demand for Computer Engineers who can navigate both technical complexity and EU regulatory frameworks.</w:t>
      </w:r>
    </w:p>
    <w:bookmarkEnd w:id="20"/>
    <w:bookmarkStart w:id="21" w:name="Xe0222f7ce98c3da40ef390d7f1b0557039507dc"/>
    <w:p>
      <w:pPr>
        <w:pStyle w:val="Heading2"/>
      </w:pPr>
      <w:r>
        <w:t xml:space="preserve">Industry Integration: Computer Engineers as EU Digital Architects</w:t>
      </w:r>
    </w:p>
    <w:p>
      <w:pPr>
        <w:pStyle w:val="FirstParagraph"/>
      </w:pPr>
      <w:r>
        <w:t xml:space="preserve">In Belgium Brussels, Computer Engineers operate at the intersection of technology and governance. Unlike traditional tech hubs such as Berlin or London, Brussels uniquely positions its engineers within policy-making ecosystems. For instance, major EU institutions like the European Commission and European Data Protection Board rely on Computer Engineers to develop secure digital infrastructure for initiatives including GDPR compliance, AI ethics frameworks, and cross-border data sharing platforms. A 2023 Europol study revealed that 68% of cybersecurity projects within EU bodies are spearheaded by engineers holding advanced degrees from Belgian universities. This symbiosis between technical expertise and regulatory context distinguishes the Computer Engineer’s role in Brussels from purely commercial tech environments.</w:t>
      </w:r>
    </w:p>
    <w:p>
      <w:pPr>
        <w:pStyle w:val="BodyText"/>
      </w:pPr>
      <w:r>
        <w:t xml:space="preserve">Moreover, Brussels hosts over 200 multinational tech firms—including Google’s EU policy hub and Siemens’ European R&amp;D center—creating high-demand roles for Computer Engineers specializing in cloud computing, IoT, and quantum-resistant cryptography. The city’s status as a "digital corridor" connecting continental Europe with global markets has further amplified this need. Local startups like</w:t>
      </w:r>
      <w:r>
        <w:t xml:space="preserve"> </w:t>
      </w:r>
      <w:r>
        <w:rPr>
          <w:iCs/>
          <w:i/>
        </w:rPr>
        <w:t xml:space="preserve">Belgian Blockchain</w:t>
      </w:r>
      <w:r>
        <w:t xml:space="preserve"> </w:t>
      </w:r>
      <w:r>
        <w:t xml:space="preserve">and</w:t>
      </w:r>
      <w:r>
        <w:t xml:space="preserve"> </w:t>
      </w:r>
      <w:r>
        <w:rPr>
          <w:iCs/>
          <w:i/>
        </w:rPr>
        <w:t xml:space="preserve">Cybersecurity Valley Brussels</w:t>
      </w:r>
      <w:r>
        <w:t xml:space="preserve"> </w:t>
      </w:r>
      <w:r>
        <w:t xml:space="preserve">exemplify how Computer Engineers drive innovation in niche domains critical to Belgium’s economic resilience.</w:t>
      </w:r>
    </w:p>
    <w:bookmarkEnd w:id="21"/>
    <w:bookmarkStart w:id="22" w:name="X5a52ae2a91114dbcc75993323ebaae12ba4d712"/>
    <w:p>
      <w:pPr>
        <w:pStyle w:val="Heading2"/>
      </w:pPr>
      <w:r>
        <w:t xml:space="preserve">Economic Impact: Engineering Belgium's Digital Future</w:t>
      </w:r>
    </w:p>
    <w:p>
      <w:pPr>
        <w:pStyle w:val="FirstParagraph"/>
      </w:pPr>
      <w:r>
        <w:t xml:space="preserve">The economic contribution of Computer Engineers in Belgium Brussels extends beyond corporate revenue. According to the Belgian Federal Planning Bureau, the tech sector contributes 8.7% to national GDP—nearly double the EU average—with Computer Engineers accounting for 63% of high-value tech employment. This impact is particularly pronounced in Brussels, where digital services generate €12 billion annually and support 54,000 specialized jobs. Crucially, these engineers enable Belgium to leverage its unique geopolitical position: as the physical and diplomatic center of EU decision-making, Brussels serves as a testing ground for scalable digital solutions later adopted across 27 member states.</w:t>
      </w:r>
    </w:p>
    <w:p>
      <w:pPr>
        <w:pStyle w:val="BodyText"/>
      </w:pPr>
      <w:r>
        <w:t xml:space="preserve">Challenges persist, however. Language barriers (with 3 official languages) complicate technical collaboration, while global competition for talent strains local recruitment. Yet Belgian universities counter this through initiatives like the</w:t>
      </w:r>
      <w:r>
        <w:t xml:space="preserve"> </w:t>
      </w:r>
      <w:r>
        <w:rPr>
          <w:iCs/>
          <w:i/>
        </w:rPr>
        <w:t xml:space="preserve">Brussels Tech Talent Program</w:t>
      </w:r>
      <w:r>
        <w:t xml:space="preserve">, which partners with EU institutions to offer subsidized internships and dual-degree pathways for Computer Engineers. This proactive approach ensures Belgium Brussels remains competitive in attracting international expertise.</w:t>
      </w:r>
    </w:p>
    <w:bookmarkEnd w:id="22"/>
    <w:bookmarkStart w:id="23" w:name="X45b9a52e5306f5b7974b891a7bc6951aa950458"/>
    <w:p>
      <w:pPr>
        <w:pStyle w:val="Heading2"/>
      </w:pPr>
      <w:r>
        <w:t xml:space="preserve">Future Trajectories: AI, Sustainability, and Geopolitical Resilience</w:t>
      </w:r>
    </w:p>
    <w:p>
      <w:pPr>
        <w:pStyle w:val="FirstParagraph"/>
      </w:pPr>
      <w:r>
        <w:t xml:space="preserve">Looking ahead, three trends will define the Computer Engineer’s role in Belgium Brussels. First, artificial intelligence governance demands engineers who can design ethical algorithms compliant with EU AI Act regulations—a specialty actively cultivated through VUB’s</w:t>
      </w:r>
      <w:r>
        <w:t xml:space="preserve"> </w:t>
      </w:r>
      <w:r>
        <w:rPr>
          <w:iCs/>
          <w:i/>
        </w:rPr>
        <w:t xml:space="preserve">AI for Society Lab</w:t>
      </w:r>
      <w:r>
        <w:t xml:space="preserve">. Second, sustainability is now central to engineering practice; Computer Engineers in Brussels lead initiatives like</w:t>
      </w:r>
      <w:r>
        <w:t xml:space="preserve"> </w:t>
      </w:r>
      <w:r>
        <w:rPr>
          <w:iCs/>
          <w:i/>
        </w:rPr>
        <w:t xml:space="preserve">Green Code Brussels</w:t>
      </w:r>
      <w:r>
        <w:t xml:space="preserve">, optimizing data center energy use by 32% through innovative cooling systems and renewable integration. Third, geopolitical shifts necessitate resilient digital infrastructure. With the EU prioritizing "technological autonomy," Computer Engineers are pivotal in developing sovereign cloud networks (e.g., Gaia-X) to reduce reliance on non-European platforms.</w:t>
      </w:r>
    </w:p>
    <w:bookmarkEnd w:id="23"/>
    <w:bookmarkStart w:id="24" w:name="Xd26731e3d8d6d5fab45c25d580e2f4770de1264"/>
    <w:p>
      <w:pPr>
        <w:pStyle w:val="Heading2"/>
      </w:pPr>
      <w:r>
        <w:t xml:space="preserve">Conclusion: The Indispensable Engineer in Europe's Digital Capital</w:t>
      </w:r>
    </w:p>
    <w:p>
      <w:pPr>
        <w:pStyle w:val="FirstParagraph"/>
      </w:pPr>
      <w:r>
        <w:t xml:space="preserve">This dissertation affirms that the Computer Engineer is not merely a technical role but a strategic asset for Belgium Brussels. In an era where digital infrastructure underpins everything from healthcare to climate policy, these professionals uniquely bridge technological innovation and continental governance. The city’s educational excellence, industry integration, and forward-looking policies position it as Europe’s preeminent laboratory for next-generation Computer Engineering—a reality that must be sustained through continued investment in talent development and EU-level collaboration.</w:t>
      </w:r>
    </w:p>
    <w:p>
      <w:pPr>
        <w:pStyle w:val="BodyText"/>
      </w:pPr>
      <w:r>
        <w:t xml:space="preserve">As Belgium Brussels solidifies its status as the nerve center of European digital policy, the Computer Engineer will remain indispensable. This dissertation concludes that nurturing this profession is not optional; it is existential for Europe’s ability to shape a secure, ethical, and prosperous digital future. For aspiring engineers in Belgium, Brussels offers unparalleled opportunity: to build systems that govern continents while contributing to national economic vitality. The journey of the Computer Engineer here transcends code—it shapes the architecture of Europe itself.</w:t>
      </w:r>
    </w:p>
    <w:p>
      <w:pPr>
        <w:pStyle w:val="BodyText"/>
      </w:pPr>
      <w:r>
        <w:rPr>
          <w:iCs/>
          <w:i/>
        </w:rPr>
        <w:t xml:space="preserve">This dissertation is presented as part of academic requirements for advanced studies in Engineering at Vrije Universiteit Brussel, Belgium.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Belgium Brussels</dc:title>
  <dc:creator/>
  <dc:language>en</dc:language>
  <cp:keywords/>
  <dcterms:created xsi:type="dcterms:W3CDTF">2026-04-24T14:41:45Z</dcterms:created>
  <dcterms:modified xsi:type="dcterms:W3CDTF">2026-04-24T14:41:45Z</dcterms:modified>
</cp:coreProperties>
</file>

<file path=docProps/custom.xml><?xml version="1.0" encoding="utf-8"?>
<Properties xmlns="http://schemas.openxmlformats.org/officeDocument/2006/custom-properties" xmlns:vt="http://schemas.openxmlformats.org/officeDocument/2006/docPropsVTypes"/>
</file>