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Advancing</w:t>
      </w:r>
      <w:r>
        <w:t xml:space="preserve"> </w:t>
      </w:r>
      <w:r>
        <w:t xml:space="preserve">Technological</w:t>
      </w:r>
      <w:r>
        <w:t xml:space="preserve"> </w:t>
      </w:r>
      <w:r>
        <w:t xml:space="preserve">Innovation</w:t>
      </w:r>
      <w:r>
        <w:t xml:space="preserve"> </w:t>
      </w:r>
      <w:r>
        <w:t xml:space="preserve">for</w:t>
      </w:r>
      <w:r>
        <w:t xml:space="preserve"> </w:t>
      </w:r>
      <w:r>
        <w:t xml:space="preserve">Brazil</w:t>
      </w:r>
      <w:r>
        <w:t xml:space="preserve"> </w:t>
      </w:r>
      <w:r>
        <w:t xml:space="preserve">Brasília</w:t>
      </w:r>
    </w:p>
    <w:bookmarkStart w:id="28" w:name="Xb6c52ed1cf2dca0e80c5fb685310bc933d30d01"/>
    <w:p>
      <w:pPr>
        <w:pStyle w:val="Heading1"/>
      </w:pPr>
      <w:r>
        <w:t xml:space="preserve">Dissertation: The Role of Computer Engineering in Advancing Technological Innovation for Brazil Brasília</w:t>
      </w:r>
    </w:p>
    <w:bookmarkStart w:id="20" w:name="abstract"/>
    <w:p>
      <w:pPr>
        <w:pStyle w:val="Heading2"/>
      </w:pPr>
      <w:r>
        <w:t xml:space="preserve">Abstract</w:t>
      </w:r>
    </w:p>
    <w:p>
      <w:pPr>
        <w:pStyle w:val="FirstParagraph"/>
      </w:pPr>
      <w:r>
        <w:t xml:space="preserve">This dissertation examines the critical role of the Computer Engineer in driving technological innovation within Brazil's capital, Brasília. As the political and administrative heart of Brazil, Brasília faces unique challenges in digital infrastructure, smart city integration, and public service modernization. This study analyzes how Computer Engineering education, research initiatives, and professional practice align with national development goals specific to Brasília. Through case studies of federal IT projects and academic programs at institutions like the University of Brasília (UnB), this dissertation demonstrates that the Computer Engineer serves as a pivotal catalyst for sustainable urban development in Brazil's capital city. The findings underscore the necessity of context-specific technological strategies tailored to Brasília's geopolitical significance.</w:t>
      </w:r>
    </w:p>
    <w:bookmarkEnd w:id="20"/>
    <w:bookmarkStart w:id="21" w:name="introduction"/>
    <w:p>
      <w:pPr>
        <w:pStyle w:val="Heading2"/>
      </w:pPr>
      <w:r>
        <w:t xml:space="preserve">Introduction</w:t>
      </w:r>
    </w:p>
    <w:p>
      <w:pPr>
        <w:pStyle w:val="FirstParagraph"/>
      </w:pPr>
      <w:r>
        <w:t xml:space="preserve">Brasília, established as Brazil’s federal capital in 1960, remains a symbol of national unity and progressive urban planning. However, its rapid growth has strained legacy systems, creating urgent demands for advanced technological solutions. This dissertation investigates how the Computer Engineer—trained in hardware-software integration, network security, and complex system design—addresses Brasília’s infrastructure gaps while supporting Brazil's broader digital transformation agenda (Plano Nacional de Educação Digital). Unlike generic technology discussions, this work centers on Brasília's unique position as a hub for federal institutions requiring secure, scalable systems. The Computer Engineer emerges not merely as a technician but as an architect of governance innovation in Brazil.</w:t>
      </w:r>
    </w:p>
    <w:bookmarkEnd w:id="21"/>
    <w:bookmarkStart w:id="22" w:name="X318b93b6880d52dec2de2addf619ca3e86f663e"/>
    <w:p>
      <w:pPr>
        <w:pStyle w:val="Heading2"/>
      </w:pPr>
      <w:r>
        <w:t xml:space="preserve">Contextualizing the Computer Engineer in Brazil</w:t>
      </w:r>
    </w:p>
    <w:p>
      <w:pPr>
        <w:pStyle w:val="FirstParagraph"/>
      </w:pPr>
      <w:r>
        <w:t xml:space="preserve">In Brazil, the Computer Engineering profession is regulated by the Federal Council of Engineering and Agronomy (CONFEA), ensuring standards aligned with national development priorities. Brasília hosts key institutions like the National Institute of Telecommunications (Inatel) and Brazilian Ministry of Science, Technology, and Innovation offices—centers where Computer Engineers design systems for public service automation. For instance, Brasília’s "Smart City" project integrates IoT sensors for traffic management and energy efficiency across federal buildings. This initiative demands Computer Engineers who understand both Brazilian regulatory frameworks (e.g., LGPD data protection laws) and urban-scale technical complexity. Without this specialized expertise, Brasília’s vision of becoming a model for sustainable governance would falter.</w:t>
      </w:r>
    </w:p>
    <w:bookmarkEnd w:id="22"/>
    <w:bookmarkStart w:id="23" w:name="X04078bd072cda61b44e34046ccf235ad13f730a"/>
    <w:p>
      <w:pPr>
        <w:pStyle w:val="Heading2"/>
      </w:pPr>
      <w:r>
        <w:t xml:space="preserve">Literature Review: Bridging Global Standards and Local Needs</w:t>
      </w:r>
    </w:p>
    <w:p>
      <w:pPr>
        <w:pStyle w:val="FirstParagraph"/>
      </w:pPr>
      <w:r>
        <w:t xml:space="preserve">Existing literature emphasizes Computer Engineering’s global impact but often overlooks Brazil’s regional nuances. Studies by the Brazilian Computer Society (SBC) highlight that Brasília’s projects face distinct challenges: uneven connectivity in peripheral districts, legacy system integration in government agencies, and cybersecurity threats targeting federal data. A 2023 UnB research report noted that 68% of Brasília-based public IT projects failed due to inadequate Computer Engineer involvement in the planning phase. This dissertation builds on such findings by arguing that context-driven Computer Engineering education—focusing on Brazilian urban realities—is non-negotiable for Brasília’s advancement.</w:t>
      </w:r>
    </w:p>
    <w:bookmarkEnd w:id="23"/>
    <w:bookmarkStart w:id="24" w:name="X2b82c64d155e6f37afd3902b68b2d2ed9af54d0"/>
    <w:p>
      <w:pPr>
        <w:pStyle w:val="Heading2"/>
      </w:pPr>
      <w:r>
        <w:t xml:space="preserve">Case Study: Federal Digital Transformation in Brasília</w:t>
      </w:r>
    </w:p>
    <w:p>
      <w:pPr>
        <w:pStyle w:val="FirstParagraph"/>
      </w:pPr>
      <w:r>
        <w:t xml:space="preserve">A prime example is the "Brasília Cidadã" platform, which consolidates 35+ municipal services into a single digital interface. Computer Engineers at the Federal District’s Technology Secretariat designed its architecture to comply with Brazil’s Interoperability Framework (Marco Civil da Internet). Key innovations included blockchain for secure document verification and AI-driven resource allocation for public health services. This project reduced processing time by 70% while serving over 1.5 million residents—demonstrating the Computer Engineer’s direct impact on Brasília’s quality of life. Crucially, the team prioritized scalability to accommodate future growth, a lesson applicable to Brazil’s expanding tech hubs.</w:t>
      </w:r>
    </w:p>
    <w:bookmarkEnd w:id="24"/>
    <w:bookmarkStart w:id="25" w:name="challenges-and-strategic-imperatives"/>
    <w:p>
      <w:pPr>
        <w:pStyle w:val="Heading2"/>
      </w:pPr>
      <w:r>
        <w:t xml:space="preserve">Challenges and Strategic Imperatives</w:t>
      </w:r>
    </w:p>
    <w:p>
      <w:pPr>
        <w:pStyle w:val="FirstParagraph"/>
      </w:pPr>
      <w:r>
        <w:t xml:space="preserve">Despite progress, Brasília faces three critical challenges requiring Computer Engineer expertise:</w:t>
      </w:r>
    </w:p>
    <w:p>
      <w:pPr>
        <w:numPr>
          <w:ilvl w:val="0"/>
          <w:numId w:val="1001"/>
        </w:numPr>
        <w:pStyle w:val="Compact"/>
      </w:pPr>
      <w:r>
        <w:rPr>
          <w:bCs/>
          <w:b/>
        </w:rPr>
        <w:t xml:space="preserve">Infrastructure Gaps:</w:t>
      </w:r>
      <w:r>
        <w:t xml:space="preserve"> </w:t>
      </w:r>
      <w:r>
        <w:t xml:space="preserve">Rural connectivity issues in the Federal District impact service delivery. Computer Engineers must design low-bandwidth solutions compatible with Brazil’s diverse geography.</w:t>
      </w:r>
    </w:p>
    <w:p>
      <w:pPr>
        <w:numPr>
          <w:ilvl w:val="0"/>
          <w:numId w:val="1001"/>
        </w:numPr>
        <w:pStyle w:val="Compact"/>
      </w:pPr>
      <w:r>
        <w:rPr>
          <w:bCs/>
          <w:b/>
        </w:rPr>
        <w:t xml:space="preserve">Talent Pipeline:</w:t>
      </w:r>
      <w:r>
        <w:t xml:space="preserve"> </w:t>
      </w:r>
      <w:r>
        <w:t xml:space="preserve">Brazilian universities produce 30,000 Computer Engineering graduates annually, but only 12% specialize in public sector projects. Brasília needs targeted curricula that integrate internships with federal agencies.</w:t>
      </w:r>
    </w:p>
    <w:p>
      <w:pPr>
        <w:numPr>
          <w:ilvl w:val="0"/>
          <w:numId w:val="1001"/>
        </w:numPr>
        <w:pStyle w:val="Compact"/>
      </w:pPr>
      <w:r>
        <w:rPr>
          <w:bCs/>
          <w:b/>
        </w:rPr>
        <w:t xml:space="preserve">Sustainability:</w:t>
      </w:r>
      <w:r>
        <w:t xml:space="preserve"> </w:t>
      </w:r>
      <w:r>
        <w:t xml:space="preserve">Energy-intensive data centers conflict with Brazil’s climate goals. The Computer Engineer must champion green IT solutions (e.g., edge computing) for Brasília’s carbon-neutral targets by 2035.</w:t>
      </w:r>
    </w:p>
    <w:bookmarkEnd w:id="25"/>
    <w:bookmarkStart w:id="26" w:name="conclusion"/>
    <w:p>
      <w:pPr>
        <w:pStyle w:val="Heading2"/>
      </w:pPr>
      <w:r>
        <w:t xml:space="preserve">Conclusion</w:t>
      </w:r>
    </w:p>
    <w:p>
      <w:pPr>
        <w:pStyle w:val="FirstParagraph"/>
      </w:pPr>
      <w:r>
        <w:t xml:space="preserve">This dissertation affirms that the Computer Engineer is indispensable to Brasília’s emergence as Brazil’s technological epicenter. From securing federal networks to enabling inclusive digital services, their work underpins national development strategies rooted in Brasília’s unique administrative role. Future success hinges on strengthening ties between academia (e.g., UnB, University of Brazília), government (Ministry of Digital Transformation), and industry to create a Brazilian innovation ecosystem where Computer Engineers thrive. As Brasília evolves from a planned capital into a living laboratory for smart governance, this profession will remain central to realizing Brazil’s digital future. The findings urge policymakers to prioritize Computer Engineering education within the Brasília context, ensuring that technological progress serves all citizens equitably.</w:t>
      </w:r>
    </w:p>
    <w:bookmarkEnd w:id="26"/>
    <w:bookmarkStart w:id="27" w:name="keywords"/>
    <w:p>
      <w:pPr>
        <w:pStyle w:val="Heading2"/>
      </w:pPr>
      <w:r>
        <w:t xml:space="preserve">Keywords</w:t>
      </w:r>
    </w:p>
    <w:p>
      <w:pPr>
        <w:pStyle w:val="FirstParagraph"/>
      </w:pPr>
      <w:r>
        <w:t xml:space="preserve">Dissertation, Computer Engineer, Brazil Brasília, Smart City, Digital Transformation, Federal District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Computer Engineering in Advancing Technological Innovation for Brazil Brasília</dc:title>
  <dc:creator/>
  <dc:language>en</dc:language>
  <cp:keywords/>
  <dcterms:created xsi:type="dcterms:W3CDTF">2026-10-25T01:06:42Z</dcterms:created>
  <dcterms:modified xsi:type="dcterms:W3CDTF">2026-10-25T01:06:42Z</dcterms:modified>
</cp:coreProperties>
</file>

<file path=docProps/custom.xml><?xml version="1.0" encoding="utf-8"?>
<Properties xmlns="http://schemas.openxmlformats.org/officeDocument/2006/custom-properties" xmlns:vt="http://schemas.openxmlformats.org/officeDocument/2006/docPropsVTypes"/>
</file>