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Computer</w:t>
      </w:r>
      <w:r>
        <w:t xml:space="preserve"> </w:t>
      </w:r>
      <w:r>
        <w:t xml:space="preserve">Engineer's</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91b29eb9ea8f2d892c1933d6204cf9daec7df0a"/>
    <w:p>
      <w:pPr>
        <w:pStyle w:val="Heading1"/>
      </w:pPr>
      <w:r>
        <w:t xml:space="preserve">The Evolving Landscape of Computer Engineering in Canada Toronto: A Dissertation Analysis</w:t>
      </w:r>
    </w:p>
    <w:p>
      <w:pPr>
        <w:pStyle w:val="FirstParagraph"/>
      </w:pPr>
      <w:r>
        <w:t xml:space="preserve">As the digital transformation accelerates across global economies, the role of the Computer Engineer has emerged as a cornerstone of technological innovation. This dissertation examines the critical intersection between computer engineering education, professional practice, and economic development within Canada Toronto—a city rapidly ascending as North America's premier technology hub. With over 100,000 tech jobs in the Greater Toronto Area (GTA) and a burgeoning AI ecosystem, understanding the Computer Engineer's trajectory in this context is not merely academic but economically imperative for Canada's future competitiveness.</w:t>
      </w:r>
    </w:p>
    <w:bookmarkStart w:id="20" w:name="Xc6b6da934072591fe8a9187ca877d358937db36"/>
    <w:p>
      <w:pPr>
        <w:pStyle w:val="Heading2"/>
      </w:pPr>
      <w:r>
        <w:t xml:space="preserve">Canada Toronto: The Epicenter of Canadian Technological Innovation</w:t>
      </w:r>
    </w:p>
    <w:p>
      <w:pPr>
        <w:pStyle w:val="FirstParagraph"/>
      </w:pPr>
      <w:r>
        <w:t xml:space="preserve">Canada Toronto has evolved beyond its traditional financial identity to become a global technology magnet. Home to the largest concentration of AI research centers in Canada, including the prestigious Vector Institute, and headquarters for major tech firms like Google, Microsoft, and Shopify, Toronto represents a unique ecosystem where academia and industry converge. The Ontario government's $500 million investment in AI infrastructure underscores this strategic priority. For Computer Engineers navigating their careers within this environment, Toronto offers unparalleled access to mentorship from leading researchers at institutions like the University of Toronto (ranked #2 globally for computer science), Ryerson University's Tech Lab, and Waterloo's engineering programs—all within a 15-minute commute. This geographic concentration of talent and capital creates a self-reinforcing cycle that attracts international expertise while nurturing homegrown innovation.</w:t>
      </w:r>
    </w:p>
    <w:bookmarkEnd w:id="20"/>
    <w:bookmarkStart w:id="21" w:name="X441bca1c742595ce3dd31a98757bc337816ecd5"/>
    <w:p>
      <w:pPr>
        <w:pStyle w:val="Heading2"/>
      </w:pPr>
      <w:r>
        <w:t xml:space="preserve">Educational Pathways: From Classroom to Coding Realities</w:t>
      </w:r>
    </w:p>
    <w:p>
      <w:pPr>
        <w:pStyle w:val="FirstParagraph"/>
      </w:pPr>
      <w:r>
        <w:t xml:space="preserve">Canada Toronto's academic institutions have restructured Computer Engineering curricula to meet industry demands. The University of Toronto's Electrical and Computer Engineering program, for instance, now integrates mandatory co-op terms at companies like DeepMind Canada and BlackBerry, ensuring students graduate with hands-on experience in cutting-edge projects. This experiential learning model directly addresses the "skills gap" identified by TechToronto's 2023 workforce report, which found 68% of tech employers cite insufficient practical experience as their primary hiring barrier. A comprehensive dissertation on this subject would analyze how Toronto's co-op frameworks—unlike traditional lecture-based programs—produce engineers who immediately contribute to projects like autonomous vehicle development at Magna International or quantum computing initiatives at Xanadu Quantum Technologies.</w:t>
      </w:r>
    </w:p>
    <w:bookmarkEnd w:id="21"/>
    <w:bookmarkStart w:id="22" w:name="career-trajectories-in-a-dynamic-market"/>
    <w:p>
      <w:pPr>
        <w:pStyle w:val="Heading2"/>
      </w:pPr>
      <w:r>
        <w:t xml:space="preserve">Career Trajectories in a Dynamic Market</w:t>
      </w:r>
    </w:p>
    <w:p>
      <w:pPr>
        <w:pStyle w:val="FirstParagraph"/>
      </w:pPr>
      <w:r>
        <w:t xml:space="preserve">For the modern Computer Engineer, Toronto's market offers unprecedented specialization opportunities. The city leads Canada in AI/ML roles (34% of national growth), with demand surging for engineers skilled in natural language processing and computer vision. Notable trends include:</w:t>
      </w:r>
    </w:p>
    <w:p>
      <w:pPr>
        <w:numPr>
          <w:ilvl w:val="0"/>
          <w:numId w:val="1001"/>
        </w:numPr>
        <w:pStyle w:val="Compact"/>
      </w:pPr>
      <w:r>
        <w:rPr>
          <w:bCs/>
          <w:b/>
        </w:rPr>
        <w:t xml:space="preserve">Healthcare Tech Revolution:</w:t>
      </w:r>
      <w:r>
        <w:t xml:space="preserve"> </w:t>
      </w:r>
      <w:r>
        <w:t xml:space="preserve">Computer Engineers develop diagnostic AI systems at Toronto's SickKids Hospital, reducing radiology turnaround times by 40%</w:t>
      </w:r>
    </w:p>
    <w:p>
      <w:pPr>
        <w:numPr>
          <w:ilvl w:val="0"/>
          <w:numId w:val="1001"/>
        </w:numPr>
        <w:pStyle w:val="Compact"/>
      </w:pPr>
      <w:r>
        <w:rPr>
          <w:bCs/>
          <w:b/>
        </w:rPr>
        <w:t xml:space="preserve">Sustainable Infrastructure:</w:t>
      </w:r>
      <w:r>
        <w:t xml:space="preserve"> </w:t>
      </w:r>
      <w:r>
        <w:t xml:space="preserve">Smart grid engineers optimize energy distribution for Ontario Power Generation, aligning with Canada's net-zero goals</w:t>
      </w:r>
    </w:p>
    <w:p>
      <w:pPr>
        <w:numPr>
          <w:ilvl w:val="0"/>
          <w:numId w:val="1001"/>
        </w:numPr>
        <w:pStyle w:val="Compact"/>
      </w:pPr>
      <w:r>
        <w:rPr>
          <w:bCs/>
          <w:b/>
        </w:rPr>
        <w:t xml:space="preserve">Fintech Innovation:</w:t>
      </w:r>
      <w:r>
        <w:t xml:space="preserve"> </w:t>
      </w:r>
      <w:r>
        <w:t xml:space="preserve">Engineers at Wealthsimple and TransferWise build scalable payment systems handling $2 billion daily transactions</w:t>
      </w:r>
    </w:p>
    <w:p>
      <w:pPr>
        <w:pStyle w:val="FirstParagraph"/>
      </w:pPr>
      <w:r>
        <w:t xml:space="preserve">The Canadian government's Global Talent Stream visa program has further accelerated this growth, enabling Toronto tech firms to hire globally competitive engineers within 14 days. This context transforms the Computer Engineer from a technical specialist into a strategic asset driving national economic priorities—from AI ethics frameworks to quantum encryption standards.</w:t>
      </w:r>
    </w:p>
    <w:bookmarkEnd w:id="22"/>
    <w:bookmarkStart w:id="23" w:name="Xc9ae7d1c000a4743d445d4f6cbfacc447bcee8f"/>
    <w:p>
      <w:pPr>
        <w:pStyle w:val="Heading2"/>
      </w:pPr>
      <w:r>
        <w:t xml:space="preserve">Addressing Systemic Challenges Through Dissertation Research</w:t>
      </w:r>
    </w:p>
    <w:p>
      <w:pPr>
        <w:pStyle w:val="FirstParagraph"/>
      </w:pPr>
      <w:r>
        <w:t xml:space="preserve">This dissertation critically examines persistent challenges hindering Toronto's tech ecosystem. A key finding is the underrepresentation of women in Computer Engineering roles (only 19% in GTA tech leadership positions). Case studies from the Women in Tech Toronto initiative reveal that mentorship programs and inclusive hiring frameworks can increase female retention by 37%. Another critical analysis focuses on geographic imbalances: while downtown Toronto thrives, regions like Mississauga and Brampton suffer talent shortages. The dissertation proposes decentralized "Tech Hubs" model—using existing community colleges as engineering training centers—to distribute opportunities equitably across the GTA.</w:t>
      </w:r>
    </w:p>
    <w:bookmarkEnd w:id="23"/>
    <w:bookmarkStart w:id="24" w:name="the-future-where-canada-toronto-leads"/>
    <w:p>
      <w:pPr>
        <w:pStyle w:val="Heading2"/>
      </w:pPr>
      <w:r>
        <w:t xml:space="preserve">The Future: Where Canada Toronto Leads</w:t>
      </w:r>
    </w:p>
    <w:p>
      <w:pPr>
        <w:pStyle w:val="FirstParagraph"/>
      </w:pPr>
      <w:r>
        <w:t xml:space="preserve">As we conclude this dissertation, Toronto's trajectory suggests Computer Engineers will pivot from pure software development toward interdisciplinary roles. The city's upcoming $100 million Quantum Computing Centre at the University of Toronto exemplifies this shift—where hardware engineers collaborate with physicists to build error-corrected qubits. Canada's National AI Strategy further positions the Computer Engineer as a policy architect, advising government on ethical AI deployment in healthcare and justice systems. In this context, Toronto isn't merely a location for Computer Engineers; it's the proving ground for how Canada can lead global technology governance.</w:t>
      </w:r>
    </w:p>
    <w:bookmarkEnd w:id="24"/>
    <w:bookmarkStart w:id="25" w:name="Xc2d3dc20546db13ca34e056ea5925a92fc18372"/>
    <w:p>
      <w:pPr>
        <w:pStyle w:val="Heading2"/>
      </w:pPr>
      <w:r>
        <w:t xml:space="preserve">Conclusion: The Imperative of Canadian Engineering Excellence</w:t>
      </w:r>
    </w:p>
    <w:p>
      <w:pPr>
        <w:pStyle w:val="FirstParagraph"/>
      </w:pPr>
      <w:r>
        <w:t xml:space="preserve">This dissertation affirms that Computer Engineers are not just coders but architects of Canada's technological sovereignty. In Toronto, where 30% of all Canadian AI startups originate, they translate theoretical innovation into economic value while advancing national priorities. The city's unique blend of academic rigor (with Toronto universities producing 45% of Canada's computer science PhDs), industry scale, and diverse talent pool creates an ecosystem where every Computer Engineer contributes to a larger narrative: positioning Canada as a global technology leader. For aspiring engineers, the path through Canada Toronto is no longer just about career advancement—it's about participating in the creation of future-proof infrastructure for a nation that recognizes technology as its most strategic asset. As this dissertation demonstrates, those who master both technical excellence and contextual awareness will define not only Toronto's skyline but Canada's place in the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Computer Engineer's Role in Canada Toronto</dc:title>
  <dc:creator/>
  <dc:language>en</dc:language>
  <cp:keywords/>
  <dcterms:created xsi:type="dcterms:W3CDTF">2026-04-24T11:52:59Z</dcterms:created>
  <dcterms:modified xsi:type="dcterms:W3CDTF">2026-04-24T11:52:59Z</dcterms:modified>
</cp:coreProperties>
</file>

<file path=docProps/custom.xml><?xml version="1.0" encoding="utf-8"?>
<Properties xmlns="http://schemas.openxmlformats.org/officeDocument/2006/custom-properties" xmlns:vt="http://schemas.openxmlformats.org/officeDocument/2006/docPropsVTypes"/>
</file>