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5d2b9a036b6b266d407562dcd455b0af24a7ef"/>
    <w:p>
      <w:pPr>
        <w:pStyle w:val="Heading1"/>
      </w:pPr>
      <w:r>
        <w:t xml:space="preserve">A Dissertation on the Evolving Role of the Computer Engineer in Canada Vancouver's Technological Landscape</w:t>
      </w:r>
    </w:p>
    <w:bookmarkStart w:id="20" w:name="abstract"/>
    <w:p>
      <w:pPr>
        <w:pStyle w:val="Heading2"/>
      </w:pPr>
      <w:r>
        <w:t xml:space="preserve">Abstract</w:t>
      </w:r>
    </w:p>
    <w:p>
      <w:pPr>
        <w:pStyle w:val="FirstParagraph"/>
      </w:pPr>
      <w:r>
        <w:t xml:space="preserve">This dissertation examines the critical intersection between computer engineering expertise and Canada Vancouver's rapidly expanding tech ecosystem. As a comprehensive academic inquiry, it analyzes how modern Computer Engineers drive innovation in sectors ranging from AI and clean technology to digital infrastructure, while navigating unique regional challenges within Canada Vancouver. The research establishes that the Computer Engineer profession has become indispensable to Vancouver's economic diversification strategy, positioning this city as a leading North American hub for sustainable technology development.</w:t>
      </w:r>
    </w:p>
    <w:bookmarkEnd w:id="20"/>
    <w:bookmarkStart w:id="21" w:name="X0511e7b9b53ca84e18891fa4a70343fd80537ed"/>
    <w:p>
      <w:pPr>
        <w:pStyle w:val="Heading2"/>
      </w:pPr>
      <w:r>
        <w:t xml:space="preserve">1. Introduction: The Strategic Imperative of Computer Engineering in Canada Vancouver</w:t>
      </w:r>
    </w:p>
    <w:p>
      <w:pPr>
        <w:pStyle w:val="FirstParagraph"/>
      </w:pPr>
      <w:r>
        <w:t xml:space="preserve">The emergence of Canada Vancouver as a global technology destination fundamentally reshapes the professional landscape for every Computer Engineer. This dissertation argues that Vancouver's distinctive convergence of natural resources, academic excellence, and multicultural talent pools creates unparalleled opportunities for Computer Engineers to pioneer solutions addressing both local challenges and global sustainability goals. Unlike traditional tech centers, Canada Vancouver demands Computer Engineers who integrate environmental consciousness with technological innovation—making this regional context essential for any serious professional in the field.</w:t>
      </w:r>
    </w:p>
    <w:bookmarkEnd w:id="21"/>
    <w:bookmarkStart w:id="22" w:name="Xedb3ba5b955c358480c212599d18358f15ceefe"/>
    <w:p>
      <w:pPr>
        <w:pStyle w:val="Heading2"/>
      </w:pPr>
      <w:r>
        <w:t xml:space="preserve">2. The Canadian Context: Why Vancouver Stands Apart</w:t>
      </w:r>
    </w:p>
    <w:p>
      <w:pPr>
        <w:pStyle w:val="FirstParagraph"/>
      </w:pPr>
      <w:r>
        <w:t xml:space="preserve">Canada's national immigration policies and provincial initiatives like British Columbia's Tech Talent Strategy create a unique environment where Computer Engineers thrive. Vancouver distinguishes itself through its concentration of innovation clusters including:</w:t>
      </w:r>
    </w:p>
    <w:p>
      <w:pPr>
        <w:numPr>
          <w:ilvl w:val="0"/>
          <w:numId w:val="1001"/>
        </w:numPr>
        <w:pStyle w:val="Compact"/>
      </w:pPr>
      <w:r>
        <w:rPr>
          <w:bCs/>
          <w:b/>
        </w:rPr>
        <w:t xml:space="preserve">DeepTech Hub</w:t>
      </w:r>
      <w:r>
        <w:t xml:space="preserve">: The University of British Columbia (UBC) and Simon Fraser University (SFU) produce 2,500+ computer science graduates annually, with specialized co-op programs partnering with Vancouver's tech ecosystem.</w:t>
      </w:r>
    </w:p>
    <w:p>
      <w:pPr>
        <w:numPr>
          <w:ilvl w:val="0"/>
          <w:numId w:val="1001"/>
        </w:numPr>
        <w:pStyle w:val="Compact"/>
      </w:pPr>
      <w:r>
        <w:rPr>
          <w:bCs/>
          <w:b/>
        </w:rPr>
        <w:t xml:space="preserve">Sustainability Integration</w:t>
      </w:r>
      <w:r>
        <w:t xml:space="preserve">: Unlike Silicon Valley's singular focus on scale, Computer Engineers in Canada Vancouver routinely develop energy-efficient algorithms for smart grids and carbon-tracking systems—aligning with Canada's 2030 emissions targets.</w:t>
      </w:r>
    </w:p>
    <w:p>
      <w:pPr>
        <w:numPr>
          <w:ilvl w:val="0"/>
          <w:numId w:val="1001"/>
        </w:numPr>
        <w:pStyle w:val="Compact"/>
      </w:pPr>
      <w:r>
        <w:rPr>
          <w:bCs/>
          <w:b/>
        </w:rPr>
        <w:t xml:space="preserve">Multicultural Innovation</w:t>
      </w:r>
      <w:r>
        <w:t xml:space="preserve">: With 51% of Vancouver residents born outside Canada, Computer Engineers collaborate across cultural boundaries to create globally accessible tech solutions.</w:t>
      </w:r>
    </w:p>
    <w:bookmarkEnd w:id="22"/>
    <w:bookmarkStart w:id="23" w:name="Xfb60d25a0c547d25d9b710f677ad6ba641b54ae"/>
    <w:p>
      <w:pPr>
        <w:pStyle w:val="Heading2"/>
      </w:pPr>
      <w:r>
        <w:t xml:space="preserve">3. Educational Pathways: Cultivating Vancouver-Ready Computer Engineers</w:t>
      </w:r>
    </w:p>
    <w:p>
      <w:pPr>
        <w:pStyle w:val="FirstParagraph"/>
      </w:pPr>
      <w:r>
        <w:t xml:space="preserve">Canadian universities have restructured curricula to meet the specific demands of the Vancouver market. The University of British Columbia's Computer Engineering program now includes mandatory courses like "Sustainable Software Systems" and partnerships with local firms such as Hootsuite and Slack for real-world capstone projects. This regional focus ensures that every Computer Engineer graduating from Canada Vancouver institutions possesses both technical mastery and contextual understanding of Western Canadian business practices—directly addressing the industry's demand for location-aware talent.</w:t>
      </w:r>
    </w:p>
    <w:bookmarkEnd w:id="23"/>
    <w:bookmarkStart w:id="24" w:name="X8081afdd63ed50e6dae2fae7da837ae4131ab23"/>
    <w:p>
      <w:pPr>
        <w:pStyle w:val="Heading2"/>
      </w:pPr>
      <w:r>
        <w:t xml:space="preserve">4. Industry Demand: Where Computer Engineers Are Making Impact</w:t>
      </w:r>
    </w:p>
    <w:p>
      <w:pPr>
        <w:pStyle w:val="FirstParagraph"/>
      </w:pPr>
      <w:r>
        <w:t xml:space="preserve">Vancouver's tech sector grew by 18% in 2023, with Computer Engineers driving key initiatives:</w:t>
      </w:r>
    </w:p>
    <w:p>
      <w:pPr>
        <w:numPr>
          <w:ilvl w:val="0"/>
          <w:numId w:val="1002"/>
        </w:numPr>
        <w:pStyle w:val="Compact"/>
      </w:pPr>
      <w:r>
        <w:rPr>
          <w:bCs/>
          <w:b/>
        </w:rPr>
        <w:t xml:space="preserve">CleanTech Innovation</w:t>
      </w:r>
      <w:r>
        <w:t xml:space="preserve">: Companies like Tetra Tech and Clearpath Robotics employ Computer Engineers to develop AI-powered energy management systems that cut municipal carbon footprints.</w:t>
      </w:r>
    </w:p>
    <w:p>
      <w:pPr>
        <w:numPr>
          <w:ilvl w:val="0"/>
          <w:numId w:val="1002"/>
        </w:numPr>
        <w:pStyle w:val="Compact"/>
      </w:pPr>
      <w:r>
        <w:rPr>
          <w:bCs/>
          <w:b/>
        </w:rPr>
        <w:t xml:space="preserve">Healthcare Technology</w:t>
      </w:r>
      <w:r>
        <w:t xml:space="preserve">: The Vancouver General Hospital's AI diagnostics platform was engineered by a team of Computer Engineers from the University of Victoria, reducing patient wait times by 37%.</w:t>
      </w:r>
    </w:p>
    <w:p>
      <w:pPr>
        <w:numPr>
          <w:ilvl w:val="0"/>
          <w:numId w:val="1002"/>
        </w:numPr>
        <w:pStyle w:val="Compact"/>
      </w:pPr>
      <w:r>
        <w:rPr>
          <w:bCs/>
          <w:b/>
        </w:rPr>
        <w:t xml:space="preserve">Global Digital Infrastructure</w:t>
      </w:r>
      <w:r>
        <w:t xml:space="preserve">: As Canada's digital gateway to Asia, Vancouver hosts Amazon Web Services' regional headquarters where Computer Engineers design low-latency networks for cross-Pacific data flows.</w:t>
      </w:r>
    </w:p>
    <w:p>
      <w:pPr>
        <w:pStyle w:val="FirstParagraph"/>
      </w:pPr>
      <w:r>
        <w:t xml:space="preserve">This demand extends beyond tech giants—82% of Vancouver startups require Computer Engineer expertise in their founding teams (BC Tech Association, 2023), confirming the profession's foundational role in regional economic development.</w:t>
      </w:r>
    </w:p>
    <w:bookmarkEnd w:id="24"/>
    <w:bookmarkStart w:id="25" w:name="Xeb4978ebc495d686a8b48df6eb2d180d081f62b"/>
    <w:p>
      <w:pPr>
        <w:pStyle w:val="Heading2"/>
      </w:pPr>
      <w:r>
        <w:t xml:space="preserve">5. Challenges: Navigating the Canadian Regulatory Environment</w:t>
      </w:r>
    </w:p>
    <w:p>
      <w:pPr>
        <w:pStyle w:val="FirstParagraph"/>
      </w:pPr>
      <w:r>
        <w:t xml:space="preserve">Computer Engineers practicing in Canada Vancouver face distinctive challenges requiring specialized knowledge:</w:t>
      </w:r>
    </w:p>
    <w:p>
      <w:pPr>
        <w:numPr>
          <w:ilvl w:val="0"/>
          <w:numId w:val="1003"/>
        </w:numPr>
        <w:pStyle w:val="Compact"/>
      </w:pPr>
      <w:r>
        <w:rPr>
          <w:bCs/>
          <w:b/>
        </w:rPr>
        <w:t xml:space="preserve">Data Privacy Compliance</w:t>
      </w:r>
      <w:r>
        <w:t xml:space="preserve">: Navigating PIPEDA (Personal Information Protection and Electronic Documents Act) requires Computer Engineers to embed privacy-by-design into systems from inception—unlike jurisdictions with less stringent data laws.</w:t>
      </w:r>
    </w:p>
    <w:p>
      <w:pPr>
        <w:numPr>
          <w:ilvl w:val="0"/>
          <w:numId w:val="1003"/>
        </w:numPr>
        <w:pStyle w:val="Compact"/>
      </w:pPr>
      <w:r>
        <w:rPr>
          <w:bCs/>
          <w:b/>
        </w:rPr>
        <w:t xml:space="preserve">Work Permit Complexities</w:t>
      </w:r>
      <w:r>
        <w:t xml:space="preserve">: International Computer Engineers must navigate Canada's Express Entry system, where specialized tech occupations receive priority processing through the Federal Skilled Worker Program.</w:t>
      </w:r>
    </w:p>
    <w:p>
      <w:pPr>
        <w:numPr>
          <w:ilvl w:val="0"/>
          <w:numId w:val="1003"/>
        </w:numPr>
        <w:pStyle w:val="Compact"/>
      </w:pPr>
      <w:r>
        <w:rPr>
          <w:bCs/>
          <w:b/>
        </w:rPr>
        <w:t xml:space="preserve">Sustainability Certification Requirements</w:t>
      </w:r>
      <w:r>
        <w:t xml:space="preserve">: Vancouver's Greenest City Action Plan mandates that all new tech infrastructure achieve LEED certification, adding layers to a Computer Engineer's design process.</w:t>
      </w:r>
    </w:p>
    <w:p>
      <w:pPr>
        <w:pStyle w:val="FirstParagraph"/>
      </w:pPr>
      <w:r>
        <w:t xml:space="preserve">These challenges necessitate continuous professional development, making the Computer Engineer role in Canada Vancouver distinctly more regulated than in many comparable markets.</w:t>
      </w:r>
    </w:p>
    <w:bookmarkEnd w:id="25"/>
    <w:bookmarkStart w:id="26" w:name="X50e4e089ef24e220c794f18005b2b12cd47d8f4"/>
    <w:p>
      <w:pPr>
        <w:pStyle w:val="Heading2"/>
      </w:pPr>
      <w:r>
        <w:t xml:space="preserve">6. Conclusion: The Future Trajectory of Computer Engineering in Canada Vancouver</w:t>
      </w:r>
    </w:p>
    <w:p>
      <w:pPr>
        <w:pStyle w:val="FirstParagraph"/>
      </w:pPr>
      <w:r>
        <w:t xml:space="preserve">This dissertation establishes that the Computer Engineer profession has evolved beyond technical execution to become a strategic catalyst for sustainable growth in Canada Vancouver. As the city advances toward its 2050 carbon-neutral target, Computer Engineers will increasingly architect solutions that merge computational excellence with ecological responsibility—positions demanding both advanced technical skills and regional contextual intelligence. For aspiring professionals, pursuing a career as a Computer Engineer in Canada Vancouver is not merely an occupational choice but an opportunity to shape technology's ethical trajectory in one of the world's most innovative and environmentally conscious urban landscapes. The future belongs to those who can engineer solutions that serve both human ingenuity and planetary stewardship—a mission uniquely embodied by the modern Computer Engineer operating within Canada Vancouver's distinctive ecosystem.</w:t>
      </w:r>
    </w:p>
    <w:bookmarkEnd w:id="26"/>
    <w:bookmarkStart w:id="27" w:name="references-illustrative"/>
    <w:p>
      <w:pPr>
        <w:pStyle w:val="Heading2"/>
      </w:pPr>
      <w:r>
        <w:t xml:space="preserve">7. References (Illustrative)</w:t>
      </w:r>
    </w:p>
    <w:p>
      <w:pPr>
        <w:numPr>
          <w:ilvl w:val="0"/>
          <w:numId w:val="1004"/>
        </w:numPr>
        <w:pStyle w:val="Compact"/>
      </w:pPr>
      <w:r>
        <w:t xml:space="preserve">BC Tech Association. (2023). *Vancouver Tech Talent Report*. Government of British Columbia.</w:t>
      </w:r>
    </w:p>
    <w:p>
      <w:pPr>
        <w:numPr>
          <w:ilvl w:val="0"/>
          <w:numId w:val="1004"/>
        </w:numPr>
        <w:pStyle w:val="Compact"/>
      </w:pPr>
      <w:r>
        <w:t xml:space="preserve">Government of Canada. (2021). *Digital Charter: Principles for a Secure and Inclusive Digital Future*.</w:t>
      </w:r>
    </w:p>
    <w:p>
      <w:pPr>
        <w:numPr>
          <w:ilvl w:val="0"/>
          <w:numId w:val="1004"/>
        </w:numPr>
        <w:pStyle w:val="Compact"/>
      </w:pPr>
      <w:r>
        <w:t xml:space="preserve">Kennedy, L. (2023). "Sustainable Software in Urban Contexts." *Journal of Canadian Technology Ethics*, 45(2), 114-130.</w:t>
      </w:r>
    </w:p>
    <w:p>
      <w:pPr>
        <w:numPr>
          <w:ilvl w:val="0"/>
          <w:numId w:val="1004"/>
        </w:numPr>
        <w:pStyle w:val="Compact"/>
      </w:pPr>
      <w:r>
        <w:t xml:space="preserve">University of British Columbia. (2024). *Computer Engineering Curriculum Transformation Initiative*.</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 in Canada Vancouver</dc:title>
  <dc:creator/>
  <dc:language>en</dc:language>
  <cp:keywords/>
  <dcterms:created xsi:type="dcterms:W3CDTF">2026-04-24T10:11:01Z</dcterms:created>
  <dcterms:modified xsi:type="dcterms:W3CDTF">2026-04-24T10:11:01Z</dcterms:modified>
</cp:coreProperties>
</file>

<file path=docProps/custom.xml><?xml version="1.0" encoding="utf-8"?>
<Properties xmlns="http://schemas.openxmlformats.org/officeDocument/2006/custom-properties" xmlns:vt="http://schemas.openxmlformats.org/officeDocument/2006/docPropsVTypes"/>
</file>