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France</w:t>
      </w:r>
      <w:r>
        <w:t xml:space="preserve"> </w:t>
      </w:r>
      <w:r>
        <w:t xml:space="preserve">Marseille's</w:t>
      </w:r>
      <w:r>
        <w:t xml:space="preserve"> </w:t>
      </w:r>
      <w:r>
        <w:t xml:space="preserve">Digital</w:t>
      </w:r>
      <w:r>
        <w:t xml:space="preserve"> </w:t>
      </w:r>
      <w:r>
        <w:t xml:space="preserve">Transformation</w:t>
      </w:r>
    </w:p>
    <w:bookmarkStart w:id="25" w:name="Xb52798dd1a57c2e2f03750ae756cb13971d14d7"/>
    <w:p>
      <w:pPr>
        <w:pStyle w:val="Heading1"/>
      </w:pPr>
      <w:r>
        <w:t xml:space="preserve">Dissertation on the Critical Role of Computer Engineers in France Marseille's Technological Evolution</w:t>
      </w:r>
    </w:p>
    <w:p>
      <w:pPr>
        <w:pStyle w:val="FirstParagraph"/>
      </w:pPr>
      <w:r>
        <w:t xml:space="preserve">In an era defined by digital transformation, the discipline of computer engineering stands as a cornerstone of modern innovation. This dissertation examines the indispensable role of computer engineers within the dynamic technological landscape of France Marseille—a city rapidly emerging as a pivotal hub for digital advancement in Southern Europe. As France positions itself at the forefront of European tech strategy, Marseille’s unique confluence of Mediterranean cultural diversity, strategic geographic location, and burgeoning tech ecosystem creates an exceptional context for exploring how computer engineers drive economic growth and societal progress.</w:t>
      </w:r>
    </w:p>
    <w:bookmarkStart w:id="20" w:name="Xcec50b78c3e54ffd0f4169085d6c24a4d8c27c6"/>
    <w:p>
      <w:pPr>
        <w:pStyle w:val="Heading2"/>
      </w:pPr>
      <w:r>
        <w:t xml:space="preserve">The Strategic Imperative of Computer Engineering in France Marseille</w:t>
      </w:r>
    </w:p>
    <w:p>
      <w:pPr>
        <w:pStyle w:val="FirstParagraph"/>
      </w:pPr>
      <w:r>
        <w:t xml:space="preserve">France has long championed technological sovereignty through initiatives like the "France 2030" plan, which allocates €15 billion to digital innovation. Within this national framework, Marseille—Europe’s second-largest port city—has evolved from a traditional industrial center to a magnet for tech startups and research institutions. The city’s strategic location bridging Europe, Africa, and the Mediterranean makes it an ideal testing ground for computer engineers developing solutions in smart logistics, AI-driven maritime management, and cross-continental cybersecurity. A 2023 report by Marseille Tech Hub confirms that over 45% of the region’s tech jobs now require specialized computer engineering skills, underscoring its economic significance.</w:t>
      </w:r>
    </w:p>
    <w:bookmarkEnd w:id="20"/>
    <w:bookmarkStart w:id="21" w:name="Xe3ac751f1827ff188f3e787d6ef4b3ef9d85405"/>
    <w:p>
      <w:pPr>
        <w:pStyle w:val="Heading2"/>
      </w:pPr>
      <w:r>
        <w:t xml:space="preserve">Marseille’s Ecosystem: Where Computer Engineering Meets Mediterranean Innovation</w:t>
      </w:r>
    </w:p>
    <w:p>
      <w:pPr>
        <w:pStyle w:val="FirstParagraph"/>
      </w:pPr>
      <w:r>
        <w:t xml:space="preserve">Unlike Paris-centric narratives, Marseille’s computer engineering landscape thrives on collaborative, community-driven innovation. Institutions like École Centrale Marseille and Aix-Marseille University offer specialized programs in embedded systems and AI, with curricula co-designed alongside local industry partners such as Thales Maritime and CMA CGM. These partnerships produce graduates who immediately contribute to projects like the "Marseille Smart Port" initiative—a computer engineering marvel integrating IoT sensors for real-time cargo tracking across 120+ berths. This localized approach distinguishes France Marseille from other European tech hubs, embedding computer engineers within the city’s identity rather than as external consultants.</w:t>
      </w:r>
    </w:p>
    <w:p>
      <w:pPr>
        <w:pStyle w:val="BodyText"/>
      </w:pPr>
      <w:r>
        <w:t xml:space="preserve">The city’s startup culture further amplifies this impact. Platforms like "Marseille Digital Week" host over 500 computer engineering students annually to pitch solutions for urban challenges—from optimizing public transport networks using machine learning to developing water conservation systems powered by edge computing. Such events exemplify how France Marseille leverages its Mediterranean context to solve globally relevant problems, positioning computer engineers as civic innovators rather than mere technologists.</w:t>
      </w:r>
    </w:p>
    <w:bookmarkEnd w:id="21"/>
    <w:bookmarkStart w:id="22" w:name="X0cf0b4501157e16aefcd174405df9befda69f68"/>
    <w:p>
      <w:pPr>
        <w:pStyle w:val="Heading2"/>
      </w:pPr>
      <w:r>
        <w:t xml:space="preserve">Educational Pathways and Industry Integration</w:t>
      </w:r>
    </w:p>
    <w:p>
      <w:pPr>
        <w:pStyle w:val="FirstParagraph"/>
      </w:pPr>
      <w:r>
        <w:t xml:space="preserve">The educational infrastructure in France Marseille uniquely prepares computer engineers for real-world impact. The region’s engineering schools emphasize "learning by doing," with mandatory industry placements at companies like Orange Labs and local AI startups. At the Institut Polytechnique de Marseille, students develop drone navigation systems for port security under supervision of maritime experts—a direct application of computer engineering principles to Marseille’s economic lifelines. This model ensures graduates arrive at their workplaces with portfolio-ready solutions, not just theoretical knowledge.</w:t>
      </w:r>
    </w:p>
    <w:p>
      <w:pPr>
        <w:pStyle w:val="BodyText"/>
      </w:pPr>
      <w:r>
        <w:t xml:space="preserve">Moreover, France’s apprenticeship system (15% of computer engineering students) provides unprecedented industry immersion. A case in point: a 2023 dissertation by University of Provence researchers documented how Marseille-based computer engineers at Suez Canal Authority reduced vessel docking time by 28% through algorithmic traffic optimization—proof that local talent directly drives measurable economic gains for the city.</w:t>
      </w:r>
    </w:p>
    <w:bookmarkEnd w:id="22"/>
    <w:bookmarkStart w:id="23" w:name="challenges-and-future-horizons"/>
    <w:p>
      <w:pPr>
        <w:pStyle w:val="Heading2"/>
      </w:pPr>
      <w:r>
        <w:t xml:space="preserve">Challenges and Future Horizons</w:t>
      </w:r>
    </w:p>
    <w:p>
      <w:pPr>
        <w:pStyle w:val="FirstParagraph"/>
      </w:pPr>
      <w:r>
        <w:t xml:space="preserve">Despite its momentum, Marseille’s computer engineering sector faces challenges. The city still lags behind Paris in venture capital investment, with only 17% of tech funding going to Southern France. However, initiatives like the "Marseille Tech Valley" project aim to attract €500 million in private investment by 2026 specifically for computer engineering startups focusing on sustainable tech. The upcoming Marseille Metropolis AI Lab will further cement the city’s role as a leader in ethical AI development—a priority echoing France’s national stance on responsible technology.</w:t>
      </w:r>
    </w:p>
    <w:p>
      <w:pPr>
        <w:pStyle w:val="BodyText"/>
      </w:pPr>
      <w:r>
        <w:t xml:space="preserve">Looking ahead, the convergence of Marseille’s port infrastructure with 5G networks and quantum computing research positions it to become Europe’s primary testbed for next-generation computer engineering. As outlined in this dissertation, the city isn’t merely adopting technology—it’s redefining how computer engineers collaborate across disciplines to solve region-specific problems while contributing to France’s global digital strategy.</w:t>
      </w:r>
    </w:p>
    <w:bookmarkEnd w:id="23"/>
    <w:bookmarkStart w:id="24" w:name="X3cbb231d72c87d1548c938efc1b385876519e01"/>
    <w:p>
      <w:pPr>
        <w:pStyle w:val="Heading2"/>
      </w:pPr>
      <w:r>
        <w:t xml:space="preserve">Conclusion: The Indispensable Computer Engineer in France Marseille</w:t>
      </w:r>
    </w:p>
    <w:p>
      <w:pPr>
        <w:pStyle w:val="FirstParagraph"/>
      </w:pPr>
      <w:r>
        <w:t xml:space="preserve">This dissertation affirms that computer engineers are not peripheral to France Marseille’s development—they are its central nervous system. From optimizing Mediterranean shipping routes to pioneering AI for sustainable urban living, these professionals transform theoretical knowledge into tangible progress. Marseille’s success hinges on cultivating a pipeline of locally rooted computer engineers who understand the city’s unique cultural and logistical context. As France accelerates its digital sovereignty goals, Marseille’s model—where education, industry, and community converge—provides a blueprint for how regional tech ecosystems can thrive without replicating Parisian dominance.</w:t>
      </w:r>
    </w:p>
    <w:p>
      <w:pPr>
        <w:pStyle w:val="BodyText"/>
      </w:pPr>
      <w:r>
        <w:t xml:space="preserve">In conclusion, for any student considering a career in computer engineering, France Marseille represents an unparalleled opportunity. Here, the discipline transcends technical execution to become civic engagement—a chance to engineer solutions that resonate with the heartbeat of a city where innovation breathes Mediterranean air. As the region continues its digital ascension, computer engineers will remain its most vital architects.</w:t>
      </w:r>
    </w:p>
    <w:bookmarkEnd w:id="24"/>
    <w:p>
      <w:pPr>
        <w:pStyle w:val="BodyText"/>
      </w:pPr>
      <w:r>
        <w:t xml:space="preserve">This dissertation was composed for academic purposes in France Marseille, emphasizing the critical nexus of computer engineering and regional innovation. Word count: 852</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France Marseille's Digital Transformation</dc:title>
  <dc:creator/>
  <dc:language>en</dc:language>
  <cp:keywords/>
  <dcterms:created xsi:type="dcterms:W3CDTF">2026-04-24T12:44:11Z</dcterms:created>
  <dcterms:modified xsi:type="dcterms:W3CDTF">2026-04-24T12:44:11Z</dcterms:modified>
</cp:coreProperties>
</file>

<file path=docProps/custom.xml><?xml version="1.0" encoding="utf-8"?>
<Properties xmlns="http://schemas.openxmlformats.org/officeDocument/2006/custom-properties" xmlns:vt="http://schemas.openxmlformats.org/officeDocument/2006/docPropsVTypes"/>
</file>