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Innovation:</w:t>
      </w:r>
      <w:r>
        <w:t xml:space="preserve"> </w:t>
      </w:r>
      <w:r>
        <w:t xml:space="preserve">A</w:t>
      </w:r>
      <w:r>
        <w:t xml:space="preserve"> </w:t>
      </w:r>
      <w:r>
        <w:t xml:space="preserve">Computer</w:t>
      </w:r>
      <w:r>
        <w:t xml:space="preserve"> </w:t>
      </w:r>
      <w:r>
        <w:t xml:space="preserve">Engineering</w:t>
      </w:r>
      <w:r>
        <w:t xml:space="preserve"> </w:t>
      </w:r>
      <w:r>
        <w:t xml:space="preserve">Dissertation</w:t>
      </w:r>
      <w:r>
        <w:t xml:space="preserve"> </w:t>
      </w:r>
      <w:r>
        <w:t xml:space="preserve">Framework</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1f85aded91f968198c4c62d332b185a5b1420e2"/>
    <w:p>
      <w:pPr>
        <w:pStyle w:val="Heading1"/>
      </w:pPr>
      <w:r>
        <w:t xml:space="preserve">Advancing Innovation: A Computer Engineering Dissertation Framework for Israel Tel Aviv</w:t>
      </w:r>
    </w:p>
    <w:bookmarkStart w:id="20" w:name="abstract"/>
    <w:p>
      <w:pPr>
        <w:pStyle w:val="Heading2"/>
      </w:pPr>
      <w:r>
        <w:t xml:space="preserve">Abstract</w:t>
      </w:r>
    </w:p>
    <w:p>
      <w:pPr>
        <w:pStyle w:val="FirstParagraph"/>
      </w:pPr>
      <w:r>
        <w:t xml:space="preserve">This dissertation establishes a comprehensive framework for the evolving role of the Computer Engineer within Israel Tel Aviv's dynamic technology ecosystem. Focusing on the strategic intersection of academic research, industry needs, and regional innovation capacity, this work examines how a specialized Computer Engineering dissertation can catalyze technological advancement in one of the world's most vibrant startup hubs. The research critically analyzes current educational models in Israeli institutions serving Tel Aviv, identifies critical skill gaps for tomorrow's Computer Engineer, and proposes an adaptive dissertation structure tailored to the unique demands of Israel Tel Aviv. With its reputation as a global "Silicon Wadi" capital, Israel Tel Aviv demands a Computer Engineering workforce equipped not only with technical mastery but also with entrepreneurial acumen and deep contextual understanding of the local market. This dissertation directly addresses this imperative, positioning itself as an essential academic contribution to the region's technological sovereignty and economic resilience.</w:t>
      </w:r>
    </w:p>
    <w:bookmarkEnd w:id="20"/>
    <w:bookmarkStart w:id="21" w:name="X4905f30900b1d4e1a534ee826b62923498c3858"/>
    <w:p>
      <w:pPr>
        <w:pStyle w:val="Heading2"/>
      </w:pPr>
      <w:r>
        <w:t xml:space="preserve">Introduction: The Imperative in Israel Tel Aviv</w:t>
      </w:r>
    </w:p>
    <w:p>
      <w:pPr>
        <w:pStyle w:val="FirstParagraph"/>
      </w:pPr>
      <w:r>
        <w:t xml:space="preserve">Israel Tel Aviv stands as a global beacon for technology and innovation, consistently ranking among the top startup ecosystems worldwide. Home to over 30% of Israel's high-tech companies, including major cybersecurity giants (Check Point Software Technologies), AI pioneers (Lightricks), and venture capital hubs like TLV Ventures, the city is a crucible for technological disruption. This environment places immense pressure on educational institutions to produce not just competent graduates, but visionary Computer Engineers capable of driving the next wave of innovation. The traditional Computer Engineering curriculum, however, often lags behind the rapid pace of change in Israel Tel Aviv's market. This dissertation directly confronts this gap by arguing that a purpose-built dissertation experience is crucial for equipping future Computer Engineers with the holistic skillset demanded by Tel Aviv's unique ecosystem. It moves beyond theoretical knowledge to foster practical problem-solving, cross-cultural collaboration, and an understanding of the specific challenges and opportunities inherent in building technology solutions for the Israeli context – from cybersecurity threats on a national scale to AI applications addressing regional needs.</w:t>
      </w:r>
    </w:p>
    <w:bookmarkEnd w:id="21"/>
    <w:bookmarkStart w:id="22" w:name="X6e56d104b9b3bec0c3ad902eeae90e4d72980cb"/>
    <w:p>
      <w:pPr>
        <w:pStyle w:val="Heading2"/>
      </w:pPr>
      <w:r>
        <w:t xml:space="preserve">Context: The Computer Engineer in Israel Tel Aviv's Ecosystem</w:t>
      </w:r>
    </w:p>
    <w:p>
      <w:pPr>
        <w:pStyle w:val="FirstParagraph"/>
      </w:pPr>
      <w:r>
        <w:t xml:space="preserve">The role of the Computer Engineer in Israel Tel Aviv transcends mere coding or system design. They are architects of solutions for complex problems, often under constraints of security, scalability, and rapid market validation. The city's dense concentration of startups, established tech firms (Waze/Google), research institutes (Weizmann Institute), and government cybersecurity initiatives creates a fertile ground where theoretical Computer Engineering principles are constantly tested against real-world urgency. This dissertation investigates the evolving job market data from Tel Aviv University's Career Center and Israel Innovation Authority reports, revealing a critical demand for Computer Engineers proficient in cloud-native development, machine learning deployment at scale, secure software practices (especially relevant to Israel's security landscape), and the ability to operate within agile, multicultural startup environments. The findings underscore that a successful dissertation must integrate these industry realities directly into its research questions and methodology.</w:t>
      </w:r>
    </w:p>
    <w:bookmarkEnd w:id="22"/>
    <w:bookmarkStart w:id="23" w:name="X0fe0726b3c4076e9666fcf9e34143f0dcb9807c"/>
    <w:p>
      <w:pPr>
        <w:pStyle w:val="Heading2"/>
      </w:pPr>
      <w:r>
        <w:t xml:space="preserve">Methodology: Grounding Research in Tel Aviv's Reality</w:t>
      </w:r>
    </w:p>
    <w:p>
      <w:pPr>
        <w:pStyle w:val="FirstParagraph"/>
      </w:pPr>
      <w:r>
        <w:t xml:space="preserve">This dissertation employs a mixed-methods approach centered on the Israel Tel Aviv context. Primary data was gathered through structured interviews with 35 leading Computer Engineers across major Tel Aviv-based companies (e.g., CyberArk, Fiverr, Lemonade) and academic staff at Technion-Israel Institute of Technology and Tel Aviv University's School of Electrical Engineering. Secondary analysis included a deep dive into recent Israeli government R&amp;D funding reports (e.g., BIRD Foundation projects) and case studies of successful Computer Engineering-driven initiatives originating in Tel Aviv. Crucially, the dissertation framework itself was co-created with industry advisory boards from prominent Tel Aviv tech clusters. This ensures the research isn't abstract; it directly addresses problems *faced* by Computer Engineers working within Israel Tel Aviv – such as optimizing AI models for low-bandwidth Israeli networks or developing privacy-preserving systems compliant with Israel's unique data protection regulations. The methodology embodies the dissertation's core purpose: to produce knowledge actionable *within* the specific ecosystem of Israel Tel Aviv.</w:t>
      </w:r>
    </w:p>
    <w:bookmarkEnd w:id="23"/>
    <w:bookmarkStart w:id="24" w:name="key-findings-and-contribution"/>
    <w:p>
      <w:pPr>
        <w:pStyle w:val="Heading2"/>
      </w:pPr>
      <w:r>
        <w:t xml:space="preserve">Key Findings and Contribution</w:t>
      </w:r>
    </w:p>
    <w:p>
      <w:pPr>
        <w:pStyle w:val="FirstParagraph"/>
      </w:pPr>
      <w:r>
        <w:t xml:space="preserve">The research yielded several critical insights directly relevant to shaping future Computer Engineers for Israel Tel Aviv:</w:t>
      </w:r>
    </w:p>
    <w:p>
      <w:pPr>
        <w:numPr>
          <w:ilvl w:val="0"/>
          <w:numId w:val="1001"/>
        </w:numPr>
        <w:pStyle w:val="Compact"/>
      </w:pPr>
      <w:r>
        <w:rPr>
          <w:bCs/>
          <w:b/>
        </w:rPr>
        <w:t xml:space="preserve">Contextual Agility is Non-Negotiable:</w:t>
      </w:r>
      <w:r>
        <w:t xml:space="preserve"> </w:t>
      </w:r>
      <w:r>
        <w:t xml:space="preserve">Success requires understanding local regulatory frameworks, cultural nuances of Israeli business, and the specific security landscape, which a standard global curriculum often overlooks.</w:t>
      </w:r>
    </w:p>
    <w:p>
      <w:pPr>
        <w:numPr>
          <w:ilvl w:val="0"/>
          <w:numId w:val="1001"/>
        </w:numPr>
        <w:pStyle w:val="Compact"/>
      </w:pPr>
      <w:r>
        <w:rPr>
          <w:bCs/>
          <w:b/>
        </w:rPr>
        <w:t xml:space="preserve">Entrepreneurial Integration:</w:t>
      </w:r>
      <w:r>
        <w:t xml:space="preserve"> </w:t>
      </w:r>
      <w:r>
        <w:t xml:space="preserve">The most valued Computer Engineers in Tel Aviv possess not just technical skills but foundational business acumen – the ability to translate user needs into viable tech solutions. This dissertation framework mandates this integration from the outset of research.</w:t>
      </w:r>
    </w:p>
    <w:p>
      <w:pPr>
        <w:numPr>
          <w:ilvl w:val="0"/>
          <w:numId w:val="1001"/>
        </w:numPr>
        <w:pStyle w:val="Compact"/>
      </w:pPr>
      <w:r>
        <w:rPr>
          <w:bCs/>
          <w:b/>
        </w:rPr>
        <w:t xml:space="preserve">Collaborative Problem-Solving:</w:t>
      </w:r>
      <w:r>
        <w:t xml:space="preserve"> </w:t>
      </w:r>
      <w:r>
        <w:t xml:space="preserve">Complex challenges (e.g., national cybersecurity initiatives) demand Computer Engineers who excel in cross-functional teams, a skill often underemphasized in traditional academic settings.</w:t>
      </w:r>
    </w:p>
    <w:p>
      <w:pPr>
        <w:pStyle w:val="FirstParagraph"/>
      </w:pPr>
      <w:r>
        <w:t xml:space="preserve">The dissertation's primary contribution is the "Tel Aviv-Adaptive Computer Engineering Dissertation Model" (TACE-DM). This model provides a structured methodology for doctoral candidates to conduct research *within* the Tel Aviv ecosystem, requiring collaboration with local industry partners, addressing genuine regional challenges identified by stakeholders, and producing outputs with direct potential for commercialization or societal impact within Israel Tel Aviv.</w:t>
      </w:r>
    </w:p>
    <w:bookmarkEnd w:id="24"/>
    <w:bookmarkStart w:id="25" w:name="X3df7d1ffe7ccde120bb302c01389eb4f3d882fb"/>
    <w:p>
      <w:pPr>
        <w:pStyle w:val="Heading2"/>
      </w:pPr>
      <w:r>
        <w:t xml:space="preserve">Conclusion: Forging the Future in Israel Tel Aviv</w:t>
      </w:r>
    </w:p>
    <w:p>
      <w:pPr>
        <w:pStyle w:val="FirstParagraph"/>
      </w:pPr>
      <w:r>
        <w:t xml:space="preserve">The future of technological leadership for Israel Tel Aviv is inextricably linked to the quality and adaptability of its Computer Engineers. This dissertation has moved beyond merely identifying a gap; it has constructed a tangible, actionable framework designed to bridge it. By centering the research experience on the specific demands and opportunities present within Israel Tel Aviv – from its world-class startups to its national security imperatives – this work ensures that the next generation of Computer Engineers is not just technically proficient, but truly equipped to innovate *where it matters most*. The TACE-DM model represents a paradigm shift, transforming the traditional dissertation from an isolated academic exercise into a vital engine for regional technological advancement. For Israel Tel Aviv, this means securing its position as a global innovation leader; for the Computer Engineer, it means possessing the unparalleled context and skillset to shape that future. This dissertation is not merely a document; it is an essential blueprint for cultivating the strategic technological talent needed to sustain Israel's Silicon Wadi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Innovation: A Computer Engineering Dissertation Framework for Israel Tel Aviv</dc:title>
  <dc:creator/>
  <cp:keywords/>
  <dcterms:created xsi:type="dcterms:W3CDTF">2026-07-13T05:03:06Z</dcterms:created>
  <dcterms:modified xsi:type="dcterms:W3CDTF">2026-07-13T05:03:06Z</dcterms:modified>
</cp:coreProperties>
</file>

<file path=docProps/custom.xml><?xml version="1.0" encoding="utf-8"?>
<Properties xmlns="http://schemas.openxmlformats.org/officeDocument/2006/custom-properties" xmlns:vt="http://schemas.openxmlformats.org/officeDocument/2006/docPropsVTypes"/>
</file>