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160d3b3133920a21636f042aa0d1ab7c80be57e"/>
    <w:p>
      <w:pPr>
        <w:pStyle w:val="Heading1"/>
      </w:pPr>
      <w:r>
        <w:t xml:space="preserve">Dissertation: Advancing the Role of Computer Engineers in Malaysia's Digital Transformation Through Kuala Lumpur Innovation Ecosystems</w:t>
      </w:r>
    </w:p>
    <w:bookmarkStart w:id="20" w:name="X8648e861e0fc3174302a3186be4787abf657baf"/>
    <w:p>
      <w:pPr>
        <w:pStyle w:val="Heading2"/>
      </w:pPr>
      <w:r>
        <w:t xml:space="preserve">Introduction: The Strategic Imperative for Computer Engineers in Kuala Lumpur</w:t>
      </w:r>
    </w:p>
    <w:p>
      <w:pPr>
        <w:pStyle w:val="FirstParagraph"/>
      </w:pPr>
      <w:r>
        <w:t xml:space="preserve">This Dissertation examines the critical role of the Computer Engineer within Malaysia's digital economy, with specific focus on Kuala Lumpur as the nation's primary technological nerve center. As Malaysia accelerates its Digital Transformation Policy (MyDIGITAL) and aims to achieve a RM100 billion digital economy by 2025, the demand for skilled Computer Engineers in Kuala Lumpur has surged exponentially. This study analyzes how local talent development, industry-academia collaboration, and infrastructure investment are shaping the future of Computer Engineering practice in this dynamic metropolis. The findings directly contribute to Malaysia's national strategy for technological sovereignty and economic diversification.</w:t>
      </w:r>
    </w:p>
    <w:bookmarkEnd w:id="20"/>
    <w:bookmarkStart w:id="21" w:name="Xe383ddb8dc1e81eacf6a8fa0d097cece58ed3b0"/>
    <w:p>
      <w:pPr>
        <w:pStyle w:val="Heading2"/>
      </w:pPr>
      <w:r>
        <w:t xml:space="preserve">Context: Kuala Lumpur as Malaysia's Tech Epicenter</w:t>
      </w:r>
    </w:p>
    <w:p>
      <w:pPr>
        <w:pStyle w:val="FirstParagraph"/>
      </w:pPr>
      <w:r>
        <w:t xml:space="preserve">Kuala Lumpur stands as the undisputed hub for Computer Engineering innovation across Southeast Asia. Home to over 60% of Malaysia's technology startups, major multinational tech headquarters (including Google, Microsoft, and IBM regional offices), and key national initiatives like MDEC's (Malaysia Digital Economy Corporation) Digital Acceleration Centre at KL Sentral, the city is a magnet for engineering talent. This Dissertation identifies three pivotal factors driving this concentration: 1) Strategic location within ASEAN's digital corridor; 2) Government incentives under the National Tech Talent Strategy; and 3) World-class infrastructure including high-speed broadband networks across KL's central business districts. The Computer Engineer in this environment operates at the intersection of national policy, global tech trends, and hyper-local market demands.</w:t>
      </w:r>
    </w:p>
    <w:bookmarkEnd w:id="21"/>
    <w:bookmarkStart w:id="22" w:name="Xc4dfa8d5635ffcf5cee50e733fb3e3fc0d14180"/>
    <w:p>
      <w:pPr>
        <w:pStyle w:val="Heading2"/>
      </w:pPr>
      <w:r>
        <w:t xml:space="preserve">Current Challenges for Computer Engineers in Kuala Lumpur</w:t>
      </w:r>
    </w:p>
    <w:p>
      <w:pPr>
        <w:pStyle w:val="FirstParagraph"/>
      </w:pPr>
      <w:r>
        <w:t xml:space="preserve">Despite robust growth, this Dissertation highlights persistent challenges facing the Computer Engineer in Malaysia's capital. A critical gap exists between academic curricula and industry requirements, particularly in emerging fields like AI ethics, quantum computing fundamentals, and cybersecurity for smart city infrastructure. The 2023 MDEC Talent Report confirms a 32% shortage of specialized Computer Engineering roles across KL-based firms. Furthermore, the Dissertation reveals that while Kuala Lumpur boasts advanced data centers (e.g., KUL Data Centre Park), many local Computer Engineers lack hands-on experience with cloud-native architecture – a key competency for multinational operations headquartered in the city. These challenges directly impact Malaysia's ability to compete globally as a tech destination.</w:t>
      </w:r>
    </w:p>
    <w:bookmarkEnd w:id="22"/>
    <w:bookmarkStart w:id="23" w:name="X5f765b2e30164e6fe66add9ca1fc80d41e26d2f"/>
    <w:p>
      <w:pPr>
        <w:pStyle w:val="Heading2"/>
      </w:pPr>
      <w:r>
        <w:t xml:space="preserve">Case Study: Transformative Projects by Kuala Lumpur-Based Computer Engineers</w:t>
      </w:r>
    </w:p>
    <w:p>
      <w:pPr>
        <w:pStyle w:val="FirstParagraph"/>
      </w:pPr>
      <w:r>
        <w:t xml:space="preserve">This Dissertation presents two significant case studies demonstrating the tangible impact of Computer Engineers in Kuala Lumpur. First, the Smart KL initiative – where local Computer Engineers collaborated with DBKL (Kuala Lumpur City Hall) to implement IoT sensors across 50+ public transport hubs. Their embedded systems and data analytics expertise reduced average transit wait times by 28% while generating insights for urban planning. Second, the development of Malaysia's first national AI governance framework by a consortium led by University of Malaya Computer Engineers, directly influencing national policy for ethical AI deployment in Kuala Lumpur's public services. These examples underscore how the Computer Engineer in KL is not merely executing technical tasks but shaping societal and economic outcomes.</w:t>
      </w:r>
    </w:p>
    <w:bookmarkEnd w:id="23"/>
    <w:bookmarkStart w:id="24" w:name="X28648d893b2781469c05072e1cc7b721f40ef76"/>
    <w:p>
      <w:pPr>
        <w:pStyle w:val="Heading2"/>
      </w:pPr>
      <w:r>
        <w:t xml:space="preserve">Future Trajectory: Recommendations for Malaysian Computer Engineering Ecosystem</w:t>
      </w:r>
    </w:p>
    <w:p>
      <w:pPr>
        <w:pStyle w:val="FirstParagraph"/>
      </w:pPr>
      <w:r>
        <w:t xml:space="preserve">Based on this Dissertation research, three strategic imperatives are proposed to strengthen the Computer Engineer workforce in Kuala Lumpur. Firstly, establish industry-led Computer Engineering certification programs co-designed by MDEC, Universiti Teknologi Malaysia (UTM), and major KL tech firms like Grab and AirAsia X. Secondly, expand KUL's existing Tech City initiative into a dedicated R&amp;D zone for Computer Engineering specialization – focusing on 5G/6G infrastructure and edge computing. Thirdly, create national incentives for multinational corporations to establish Computer Engineering training centers in Kuala Lumpur with mandatory local talent development quotas. These measures align with Malaysia's National Innovation Policy and will directly address the talent gap identified in this Dissertation.</w:t>
      </w:r>
    </w:p>
    <w:bookmarkEnd w:id="24"/>
    <w:bookmarkStart w:id="25" w:name="Xb323d813aec32a9bdfd086c27893ed4e27c5947"/>
    <w:p>
      <w:pPr>
        <w:pStyle w:val="Heading2"/>
      </w:pPr>
      <w:r>
        <w:t xml:space="preserve">Conclusion: The Computer Engineer as Catalyst for Malaysia's Digital Future</w:t>
      </w:r>
    </w:p>
    <w:p>
      <w:pPr>
        <w:pStyle w:val="FirstParagraph"/>
      </w:pPr>
      <w:r>
        <w:t xml:space="preserve">This Dissertation conclusively demonstrates that the Computer Engineer is not merely a technical professional but the central catalyst for Malaysia's digital ascendancy, with Kuala Lumpur serving as both the proving ground and launchpad. As Malaysia navigates its transition toward a knowledge-based economy under Vision 2030, the strategic deployment of skilled Computer Engineers within KL's ecosystem will determine national competitiveness in critical sectors like fintech, healthtech, and smart infrastructure. The findings underscore that investing in localized Computer Engineering education with global standards – executed through Kuala Lumpur's unique confluence of government policy, academic excellence, and market dynamism – is non-negotiable for Malaysia to achieve its digital economy ambitions. For the Computer Engineer operating in this vibrant metropolis, the opportunity to shape a nation's technological destiny has never been more significant or consequential.</w:t>
      </w:r>
    </w:p>
    <w:bookmarkEnd w:id="25"/>
    <w:p>
      <w:pPr>
        <w:pStyle w:val="BodyText"/>
      </w:pPr>
      <w:r>
        <w:rPr>
          <w:bCs/>
          <w:b/>
        </w:rPr>
        <w:t xml:space="preserve">This Dissertation was prepared for academic submission at Universiti Teknologi Malaysia (UTM), Kuala Lumpur, in compliance with the Malaysian Higher Education Ministry's guidelines.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Malaysia Kuala Lumpur</dc:title>
  <dc:creator/>
  <dc:language>en</dc:language>
  <cp:keywords/>
  <dcterms:created xsi:type="dcterms:W3CDTF">2026-07-13T03:35:24Z</dcterms:created>
  <dcterms:modified xsi:type="dcterms:W3CDTF">2026-07-13T03:35:24Z</dcterms:modified>
</cp:coreProperties>
</file>

<file path=docProps/custom.xml><?xml version="1.0" encoding="utf-8"?>
<Properties xmlns="http://schemas.openxmlformats.org/officeDocument/2006/custom-properties" xmlns:vt="http://schemas.openxmlformats.org/officeDocument/2006/docPropsVTypes"/>
</file>