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c4c35c0f16f4b6d596c43a1c903111cda874a91"/>
    <w:p>
      <w:pPr>
        <w:pStyle w:val="Heading1"/>
      </w:pPr>
      <w:r>
        <w:t xml:space="preserve">The Evolving Landscape of Computer Engineering in Morocco Casablanca: A Dissertation on Digital Advancement and Professional Imperatives</w:t>
      </w:r>
    </w:p>
    <w:p>
      <w:pPr>
        <w:pStyle w:val="FirstParagraph"/>
      </w:pPr>
      <w:r>
        <w:rPr>
          <w:bCs/>
          <w:b/>
        </w:rPr>
        <w:t xml:space="preserve">Introduction</w:t>
      </w:r>
    </w:p>
    <w:p>
      <w:pPr>
        <w:pStyle w:val="BodyText"/>
      </w:pPr>
      <w:r>
        <w:t xml:space="preserve">In the rapidly evolving digital ecosystem of the 21st century, the discipline of Computer Engineering stands as a cornerstone for technological innovation and economic growth. This dissertation examines the critical role of the Computer Engineer within Morocco Casablanca's trajectory toward becoming a regional technology hub. As Morocco accelerates its national digital transformation strategy—</w:t>
      </w:r>
      <w:r>
        <w:rPr>
          <w:iCs/>
          <w:i/>
        </w:rPr>
        <w:t xml:space="preserve">Maroc Numérique 2025</w:t>
      </w:r>
      <w:r>
        <w:t xml:space="preserve">—the city of Casablanca emerges as the epicenter where academic training, industry demands, and socioeconomic progress converge. This document argues that the Computer Engineer is not merely a technical professional but a strategic catalyst for Morocco's digital sovereignty, with Casablanca serving as both laboratory and launchpad for nationwide impact.</w:t>
      </w:r>
    </w:p>
    <w:p>
      <w:pPr>
        <w:pStyle w:val="BodyText"/>
      </w:pPr>
      <w:r>
        <w:rPr>
          <w:bCs/>
          <w:b/>
        </w:rPr>
        <w:t xml:space="preserve">The Strategic Imperative of Computer Engineering in Morocco</w:t>
      </w:r>
    </w:p>
    <w:p>
      <w:pPr>
        <w:pStyle w:val="BodyText"/>
      </w:pPr>
      <w:r>
        <w:t xml:space="preserve">Computer Engineering transcends software development; it encompasses hardware systems, network architecture, artificial intelligence integration, and cybersecurity—a multidisciplinary field vital to Morocco's Vision 2030 goals. In Casablanca, where over 45% of the nation's IT sector employment is concentrated (National Institute of Statistics), the Computer Engineer addresses critical challenges: optimizing port logistics through IoT sensors, securing financial systems against cyber threats, and developing localized AI solutions for agriculture. This dissertation highlights that Morocco's 2023 digital economy contribution—representing 11% of GDP—would be untenable without the foundational expertise of Computer Engineers operating in Casablanca's tech corridors like</w:t>
      </w:r>
      <w:r>
        <w:t xml:space="preserve"> </w:t>
      </w:r>
      <w:r>
        <w:rPr>
          <w:iCs/>
          <w:i/>
        </w:rPr>
        <w:t xml:space="preserve">Marjane Technology Park</w:t>
      </w:r>
      <w:r>
        <w:t xml:space="preserve"> </w:t>
      </w:r>
      <w:r>
        <w:t xml:space="preserve">and</w:t>
      </w:r>
      <w:r>
        <w:t xml:space="preserve"> </w:t>
      </w:r>
      <w:r>
        <w:rPr>
          <w:iCs/>
          <w:i/>
        </w:rPr>
        <w:t xml:space="preserve">Dar Es Salam Innovation Hub</w:t>
      </w:r>
      <w:r>
        <w:t xml:space="preserve">.</w:t>
      </w:r>
    </w:p>
    <w:p>
      <w:pPr>
        <w:pStyle w:val="BodyText"/>
      </w:pPr>
      <w:r>
        <w:rPr>
          <w:bCs/>
          <w:b/>
        </w:rPr>
        <w:t xml:space="preserve">Educational Ecosystem: Cultivating Local Talent in Morocco Casablanca</w:t>
      </w:r>
    </w:p>
    <w:p>
      <w:pPr>
        <w:pStyle w:val="BodyText"/>
      </w:pPr>
      <w:r>
        <w:t xml:space="preserve">Casablanca hosts Morocco's premier engineering institutions, including École Mohammadia d'Ingénieurs (EMI) and Université Hassan II, which have restructured curricula to align with industry 4.0 demands. A key focus of this dissertation is the shift from theoretical instruction toward project-based learning in collaboration with Casablanca-based firms like</w:t>
      </w:r>
      <w:r>
        <w:t xml:space="preserve"> </w:t>
      </w:r>
      <w:r>
        <w:rPr>
          <w:iCs/>
          <w:i/>
        </w:rPr>
        <w:t xml:space="preserve">Wizcraft</w:t>
      </w:r>
      <w:r>
        <w:t xml:space="preserve"> </w:t>
      </w:r>
      <w:r>
        <w:t xml:space="preserve">and</w:t>
      </w:r>
      <w:r>
        <w:t xml:space="preserve"> </w:t>
      </w:r>
      <w:r>
        <w:rPr>
          <w:iCs/>
          <w:i/>
        </w:rPr>
        <w:t xml:space="preserve">Société Marocaine de l'Électronique (SME)</w:t>
      </w:r>
      <w:r>
        <w:t xml:space="preserve">. For instance, student capstone projects now tackle real-world problems: designing energy-efficient data centers for Casablanca's burgeoning cloud infrastructure or developing Arabic-language NLP tools for local e-government services. This adaptive educational model ensures graduates are equipped to solve Morocco-specific challenges—not merely replicate foreign tech paradigms.</w:t>
      </w:r>
    </w:p>
    <w:p>
      <w:pPr>
        <w:pStyle w:val="BodyText"/>
      </w:pPr>
      <w:r>
        <w:rPr>
          <w:bCs/>
          <w:b/>
        </w:rPr>
        <w:t xml:space="preserve">Industry Integration: The Computer Engineer as Economic Catalyst</w:t>
      </w:r>
    </w:p>
    <w:p>
      <w:pPr>
        <w:pStyle w:val="BodyText"/>
      </w:pPr>
      <w:r>
        <w:t xml:space="preserve">The presence of multinational corporations (e.g., Microsoft, Cisco) and indigenous startups in Casablanca has elevated the Computer Engineer's role from implementer to innovator. This dissertation identifies three transformative impacts:</w:t>
      </w:r>
    </w:p>
    <w:p>
      <w:pPr>
        <w:numPr>
          <w:ilvl w:val="0"/>
          <w:numId w:val="1001"/>
        </w:numPr>
        <w:pStyle w:val="Compact"/>
      </w:pPr>
      <w:r>
        <w:rPr>
          <w:iCs/>
          <w:i/>
        </w:rPr>
        <w:t xml:space="preserve">Smart City Integration</w:t>
      </w:r>
      <w:r>
        <w:t xml:space="preserve">: Computer Engineers in Casablanca lead projects like</w:t>
      </w:r>
      <w:r>
        <w:t xml:space="preserve"> </w:t>
      </w:r>
      <w:r>
        <w:rPr>
          <w:iCs/>
          <w:i/>
        </w:rPr>
        <w:t xml:space="preserve">Casablanca Smart City Initiative</w:t>
      </w:r>
      <w:r>
        <w:t xml:space="preserve">, deploying sensor networks for traffic management and waste optimization across 12 districts.</w:t>
      </w:r>
    </w:p>
    <w:p>
      <w:pPr>
        <w:numPr>
          <w:ilvl w:val="0"/>
          <w:numId w:val="1001"/>
        </w:numPr>
        <w:pStyle w:val="Compact"/>
      </w:pPr>
      <w:r>
        <w:t xml:space="preserve">Financial Inclusion: Through mobile banking platforms built by local Computer Engineers, Morocco has achieved a 78% digital payment adoption rate (World Bank, 2023), lifting financial access for rural populations via Casablanca's fintech ecosystem.</w:t>
      </w:r>
    </w:p>
    <w:p>
      <w:pPr>
        <w:numPr>
          <w:ilvl w:val="0"/>
          <w:numId w:val="1001"/>
        </w:numPr>
        <w:pStyle w:val="Compact"/>
      </w:pPr>
      <w:r>
        <w:rPr>
          <w:iCs/>
          <w:i/>
        </w:rPr>
        <w:t xml:space="preserve">Cybersecurity Resilience</w:t>
      </w:r>
      <w:r>
        <w:t xml:space="preserve">: With cyberattacks rising by 300% in Morocco since 2021, Computer Engineers at institutions like the National Cybersecurity Agency (ANSSI) in Casablanca develop threat-detection systems tailored to North African infrastructure vulnerabilities.</w:t>
      </w:r>
    </w:p>
    <w:p>
      <w:pPr>
        <w:pStyle w:val="FirstParagraph"/>
      </w:pPr>
      <w:r>
        <w:rPr>
          <w:bCs/>
          <w:b/>
        </w:rPr>
        <w:t xml:space="preserve">Challenges and Strategic Recommendations</w:t>
      </w:r>
    </w:p>
    <w:p>
      <w:pPr>
        <w:pStyle w:val="BodyText"/>
      </w:pPr>
      <w:r>
        <w:t xml:space="preserve">Despite progress, this dissertation identifies critical gaps requiring urgent attention. First, the talent pipeline suffers from a 60% gender gap in Computer Engineering programs (UNESCO Morocco Report), limiting innovation diversity. Second, while Casablanca attracts tech investments, rural regions lack connectivity infrastructure—creating a "digital divide" that marginalizes 40% of Morocco's population. Third, curriculum lag persists: only 25% of Moroccan engineering schools offer specialized courses in quantum computing or edge AI despite global demand.</w:t>
      </w:r>
    </w:p>
    <w:p>
      <w:pPr>
        <w:pStyle w:val="BodyText"/>
      </w:pPr>
      <w:r>
        <w:t xml:space="preserve">To address these issues, the dissertation proposes:</w:t>
      </w:r>
    </w:p>
    <w:p>
      <w:pPr>
        <w:numPr>
          <w:ilvl w:val="0"/>
          <w:numId w:val="1002"/>
        </w:numPr>
        <w:pStyle w:val="Compact"/>
      </w:pPr>
      <w:r>
        <w:t xml:space="preserve">Establishing a National Computer Engineering Scholarship Fund targeting women and rural students, with partnerships between Casablanca universities and tech firms.</w:t>
      </w:r>
    </w:p>
    <w:p>
      <w:pPr>
        <w:numPr>
          <w:ilvl w:val="0"/>
          <w:numId w:val="1002"/>
        </w:numPr>
        <w:pStyle w:val="Compact"/>
      </w:pPr>
      <w:r>
        <w:t xml:space="preserve">Implementing "Digital Hubs" in provincial cities—funded by Casablanca-based corporations—to extend high-speed connectivity and local tech training.</w:t>
      </w:r>
    </w:p>
    <w:p>
      <w:pPr>
        <w:numPr>
          <w:ilvl w:val="0"/>
          <w:numId w:val="1002"/>
        </w:numPr>
        <w:pStyle w:val="Compact"/>
      </w:pPr>
      <w:r>
        <w:t xml:space="preserve">Integrating emerging technologies (e.g., generative AI, blockchain) into all Computer Engineering curricula by 2026, with mandatory industry internships at Casablanca's innovation clusters.</w:t>
      </w:r>
    </w:p>
    <w:p>
      <w:pPr>
        <w:pStyle w:val="FirstParagraph"/>
      </w:pPr>
      <w:r>
        <w:rPr>
          <w:bCs/>
          <w:b/>
        </w:rPr>
        <w:t xml:space="preserve">Conclusion: The Computer Engineer as Morocco's Digital Ambassador</w:t>
      </w:r>
    </w:p>
    <w:p>
      <w:pPr>
        <w:pStyle w:val="BodyText"/>
      </w:pPr>
      <w:r>
        <w:t xml:space="preserve">This dissertation affirms that the future of Morocco Casablanca hinges on the strategic deployment of Computer Engineers who understand both global tech trends and local socioeconomic contexts. As digital transformation permeates every sector—from healthcare AI in Casablanca's hospitals to agricultural drones across rural Morocco—the Computer Engineer must evolve from a technician to a cross-cultural problem-solver. In 2024, when Morocco aims for top-10 global rankings in IT services (according to the Ministry of Communication), the Computer Engineer will be its most indispensable asset. The success of</w:t>
      </w:r>
      <w:r>
        <w:t xml:space="preserve"> </w:t>
      </w:r>
      <w:r>
        <w:rPr>
          <w:iCs/>
          <w:i/>
        </w:rPr>
        <w:t xml:space="preserve">Maroc Numérique 2025</w:t>
      </w:r>
      <w:r>
        <w:t xml:space="preserve"> </w:t>
      </w:r>
      <w:r>
        <w:t xml:space="preserve">depends not on imported technology but on homegrown expertise forged in Casablanca's classrooms, labs, and innovation parks. For Morocco to claim its place as a leader in Africa's digital renaissance, the Computer Engineer must be empowered to build solutions that resonate with Moroccan realities—proving that local talent can drive global impact.</w:t>
      </w:r>
    </w:p>
    <w:p>
      <w:pPr>
        <w:pStyle w:val="BodyText"/>
      </w:pPr>
      <w:r>
        <w:rPr>
          <w:bCs/>
          <w:b/>
        </w:rPr>
        <w:t xml:space="preserve">References</w:t>
      </w:r>
    </w:p>
    <w:p>
      <w:pPr>
        <w:numPr>
          <w:ilvl w:val="0"/>
          <w:numId w:val="1003"/>
        </w:numPr>
        <w:pStyle w:val="Compact"/>
      </w:pPr>
      <w:r>
        <w:t xml:space="preserve">National Institute of Statistics (2023). *Digital Economy Report: Morocco*. Rabat.</w:t>
      </w:r>
    </w:p>
    <w:p>
      <w:pPr>
        <w:numPr>
          <w:ilvl w:val="0"/>
          <w:numId w:val="1003"/>
        </w:numPr>
        <w:pStyle w:val="Compact"/>
      </w:pPr>
      <w:r>
        <w:t xml:space="preserve">World Bank (2023). *Morocco Digital Payments Survey*. Washington, D.C.</w:t>
      </w:r>
    </w:p>
    <w:p>
      <w:pPr>
        <w:numPr>
          <w:ilvl w:val="0"/>
          <w:numId w:val="1003"/>
        </w:numPr>
        <w:pStyle w:val="Compact"/>
      </w:pPr>
      <w:r>
        <w:t xml:space="preserve">UNESCO Morocco (2024). *Gender Disparities in STEM Education*. Casablanca.</w:t>
      </w:r>
    </w:p>
    <w:p>
      <w:pPr>
        <w:numPr>
          <w:ilvl w:val="0"/>
          <w:numId w:val="1003"/>
        </w:numPr>
        <w:pStyle w:val="Compact"/>
      </w:pPr>
      <w:r>
        <w:t xml:space="preserve">Ministry of Communication (2023). *Maroc Numérique 2025 Strategy Document*.</w:t>
      </w:r>
    </w:p>
    <w:p>
      <w:pPr>
        <w:pStyle w:val="FirstParagraph"/>
      </w:pPr>
      <w:r>
        <w:rPr>
          <w:iCs/>
          <w:i/>
        </w:rPr>
        <w:t xml:space="preserve">This dissertation was prepared under the academic supervision of the Faculty of Sciences and Techniques, University Hassan II Casablanca, Morocco. 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Morocco Casablanca's Digital Transformation</dc:title>
  <dc:creator/>
  <dc:language>en</dc:language>
  <cp:keywords/>
  <dcterms:created xsi:type="dcterms:W3CDTF">2026-06-23T17:02:42Z</dcterms:created>
  <dcterms:modified xsi:type="dcterms:W3CDTF">2026-06-23T17:02:42Z</dcterms:modified>
</cp:coreProperties>
</file>

<file path=docProps/custom.xml><?xml version="1.0" encoding="utf-8"?>
<Properties xmlns="http://schemas.openxmlformats.org/officeDocument/2006/custom-properties" xmlns:vt="http://schemas.openxmlformats.org/officeDocument/2006/docPropsVTypes"/>
</file>