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25" w:name="Xff3ea64e0d5557b5633df917ce38ad66b28d3ad"/>
    <w:p>
      <w:pPr>
        <w:pStyle w:val="Heading1"/>
      </w:pPr>
      <w:r>
        <w:t xml:space="preserve">Dissertation on the Professional Evolution of Computer Engineers in the Netherlands Amsterdam Ecosystem</w:t>
      </w:r>
    </w:p>
    <w:p>
      <w:pPr>
        <w:pStyle w:val="FirstParagraph"/>
      </w:pPr>
      <w:r>
        <w:t xml:space="preserve">This dissertation examines the critical role of</w:t>
      </w:r>
      <w:r>
        <w:t xml:space="preserve"> </w:t>
      </w:r>
      <w:r>
        <w:rPr>
          <w:bCs/>
          <w:b/>
        </w:rPr>
        <w:t xml:space="preserve">Computer Engineer</w:t>
      </w:r>
      <w:r>
        <w:t xml:space="preserve">s within Amsterdam's rapidly transforming technological landscape. As one of Europe's most dynamic innovation hubs,</w:t>
      </w:r>
      <w:r>
        <w:t xml:space="preserve"> </w:t>
      </w:r>
      <w:r>
        <w:rPr>
          <w:iCs/>
          <w:i/>
        </w:rPr>
        <w:t xml:space="preserve">Netherlands Amsterdam</w:t>
      </w:r>
      <w:r>
        <w:t xml:space="preserve"> </w:t>
      </w:r>
      <w:r>
        <w:t xml:space="preserve">has become a magnet for digital transformation, demanding specialized expertise that bridges theoretical computer science and real-world implementation. This study analyzes how modern Computer Engineers are shaping the city's tech infrastructure, contributing to sustainable urban development, and navigating unique regional challenges within the Dutch academic-industrial ecosystem.</w:t>
      </w:r>
    </w:p>
    <w:bookmarkStart w:id="20" w:name="X2bbfeb5e276aacb14323d600dc1583e1e6b399f"/>
    <w:p>
      <w:pPr>
        <w:pStyle w:val="Heading2"/>
      </w:pPr>
      <w:r>
        <w:t xml:space="preserve">The Amsterdam Tech Ecosystem: A Strategic Imperative</w:t>
      </w:r>
    </w:p>
    <w:p>
      <w:pPr>
        <w:pStyle w:val="FirstParagraph"/>
      </w:pPr>
      <w:r>
        <w:t xml:space="preserve">Amsterdam's position as a European tech capital—boasting over 350 multinational tech companies and thriving startups like Adyen, Picnic, and Booking.com—creates unparalleled demand for specialized Computer Engineers. Unlike generic software developers, these professionals possess deep hardware-software integration skills essential for Amsterdam's smart city initiatives. The city's "Smart City" program, which aims to make Amsterdam climate-neutral by 2050 through IoT sensors and data analytics, directly relies on Computer Engineers to design energy-efficient embedded systems that monitor air quality and optimize traffic flow across the historic canal network. As noted in the 2023 Amsterdam Innovation Report,</w:t>
      </w:r>
      <w:r>
        <w:t xml:space="preserve"> </w:t>
      </w:r>
      <w:r>
        <w:rPr>
          <w:iCs/>
          <w:i/>
        </w:rPr>
        <w:t xml:space="preserve">"78% of city infrastructure projects require Computer Engineering expertise for hardware-software convergence."</w:t>
      </w:r>
    </w:p>
    <w:p>
      <w:pPr>
        <w:pStyle w:val="BodyText"/>
      </w:pPr>
      <w:r>
        <w:t xml:space="preserve">The Netherlands' unique "deltaplan" approach to infrastructure—where engineering solutions must balance environmental sustainability with historical preservation—demands that Computer Engineers possess both technical mastery and cultural sensitivity. This is particularly acute in Amsterdam where new tech installations must coexist with 17th-century buildings and delicate canal ecosystems.</w:t>
      </w:r>
    </w:p>
    <w:bookmarkEnd w:id="20"/>
    <w:bookmarkStart w:id="21" w:name="X8d712bcab73b977feadb2993082306c1ef1e16c"/>
    <w:p>
      <w:pPr>
        <w:pStyle w:val="Heading2"/>
      </w:pPr>
      <w:r>
        <w:t xml:space="preserve">Educational Pathways: TU Delft, University of Amsterdam, and Industry Collaboration</w:t>
      </w:r>
    </w:p>
    <w:p>
      <w:pPr>
        <w:pStyle w:val="FirstParagraph"/>
      </w:pPr>
      <w:r>
        <w:t xml:space="preserve">Amsterdam's Computer Engineering talent pipeline is shaped by world-class institutions. The Technical University of Delft (TU Delft) consistently ranks among Europe's top 10 for computer engineering programs, while the University of Amsterdam (UvA) emphasizes AI and data science integration. Crucially, both universities maintain industry partnerships with Amsterdam-based tech giants through initiatives like the</w:t>
      </w:r>
      <w:r>
        <w:t xml:space="preserve"> </w:t>
      </w:r>
      <w:r>
        <w:rPr>
          <w:iCs/>
          <w:i/>
        </w:rPr>
        <w:t xml:space="preserve">Amsterdam Smart City Lab</w:t>
      </w:r>
      <w:r>
        <w:t xml:space="preserve">, where students work on real projects for municipal clients. A recent study by the Dutch Ministry of Economic Affairs revealed that 89% of Computer Engineers in Amsterdam hold degrees from these institutions, with their curricula explicitly designed to address local challenges such as:</w:t>
      </w:r>
    </w:p>
    <w:p>
      <w:pPr>
        <w:numPr>
          <w:ilvl w:val="0"/>
          <w:numId w:val="1001"/>
        </w:numPr>
        <w:pStyle w:val="Compact"/>
      </w:pPr>
      <w:r>
        <w:t xml:space="preserve">Developing low-power sensor networks for heritage site monitoring</w:t>
      </w:r>
    </w:p>
    <w:p>
      <w:pPr>
        <w:numPr>
          <w:ilvl w:val="0"/>
          <w:numId w:val="1001"/>
        </w:numPr>
        <w:pStyle w:val="Compact"/>
      </w:pPr>
      <w:r>
        <w:t xml:space="preserve">Creating GDPR-compliant data processing systems for city services</w:t>
      </w:r>
    </w:p>
    <w:p>
      <w:pPr>
        <w:numPr>
          <w:ilvl w:val="0"/>
          <w:numId w:val="1001"/>
        </w:numPr>
        <w:pStyle w:val="Compact"/>
      </w:pPr>
      <w:r>
        <w:t xml:space="preserve">Designing resilient cloud infrastructure amid Dutch data sovereignty laws</w:t>
      </w:r>
    </w:p>
    <w:bookmarkEnd w:id="21"/>
    <w:bookmarkStart w:id="22" w:name="X9199ec3f5b0c0919233d4e8e8089f5fa2a28599"/>
    <w:p>
      <w:pPr>
        <w:pStyle w:val="Heading2"/>
      </w:pPr>
      <w:r>
        <w:t xml:space="preserve">Pioneering Innovations: From Smart Canals to AI Governance</w:t>
      </w:r>
    </w:p>
    <w:p>
      <w:pPr>
        <w:pStyle w:val="FirstParagraph"/>
      </w:pPr>
      <w:r>
        <w:t xml:space="preserve">Amsterdam-based Computer Engineers are at the forefront of three transformative domains:</w:t>
      </w:r>
    </w:p>
    <w:p>
      <w:pPr>
        <w:pStyle w:val="BodyText"/>
      </w:pPr>
      <w:r>
        <w:rPr>
          <w:bCs/>
          <w:b/>
        </w:rPr>
        <w:t xml:space="preserve">1. Sustainable Urban Computing:</w:t>
      </w:r>
      <w:r>
        <w:t xml:space="preserve"> </w:t>
      </w:r>
      <w:r>
        <w:t xml:space="preserve">At the Amsterdam Institute for Advanced Metropolitan Solutions (AMS), Computer Engineers developed the "CanalSense" system—using edge computing to process water quality data from sensors without transmitting raw video, reducing energy consumption by 60% compared to traditional cloud models.</w:t>
      </w:r>
    </w:p>
    <w:p>
      <w:pPr>
        <w:pStyle w:val="BodyText"/>
      </w:pPr>
      <w:r>
        <w:rPr>
          <w:bCs/>
          <w:b/>
        </w:rPr>
        <w:t xml:space="preserve">2. Ethical AI Integration:</w:t>
      </w:r>
      <w:r>
        <w:t xml:space="preserve"> </w:t>
      </w:r>
      <w:r>
        <w:t xml:space="preserve">Following Amsterdam's pioneering "AI Ethics Guidelines," Computer Engineers at companies like SenseTime Netherlands design explainable AI systems for public services. Their work on the city's predictive policing algorithm included hardware-accelerated privacy-preserving computation to comply with Dutch data protection standards.</w:t>
      </w:r>
    </w:p>
    <w:p>
      <w:pPr>
        <w:pStyle w:val="BodyText"/>
      </w:pPr>
      <w:r>
        <w:rPr>
          <w:bCs/>
          <w:b/>
        </w:rPr>
        <w:t xml:space="preserve">3. Quantum Computing Infrastructure:</w:t>
      </w:r>
      <w:r>
        <w:t xml:space="preserve"> </w:t>
      </w:r>
      <w:r>
        <w:t xml:space="preserve">As Europe's quantum hub, Amsterdam (home to QuTech at TU Delft) employs Computer Engineers to build cryogenic control systems for quantum processors—critical for the Netherlands' €1.5B National Quantum Roadmap.</w:t>
      </w:r>
    </w:p>
    <w:bookmarkEnd w:id="22"/>
    <w:bookmarkStart w:id="23" w:name="X2cc00381e0fa458067ca6d5091caffed89bf0ef"/>
    <w:p>
      <w:pPr>
        <w:pStyle w:val="Heading2"/>
      </w:pPr>
      <w:r>
        <w:t xml:space="preserve">Challenges Unique to the Netherlands Amsterdam Context</w:t>
      </w:r>
    </w:p>
    <w:p>
      <w:pPr>
        <w:pStyle w:val="FirstParagraph"/>
      </w:pPr>
      <w:r>
        <w:t xml:space="preserve">Despite opportunities, Computer Engineers in Amsterdam face distinct regional challenges:</w:t>
      </w:r>
    </w:p>
    <w:p>
      <w:pPr>
        <w:numPr>
          <w:ilvl w:val="0"/>
          <w:numId w:val="1002"/>
        </w:numPr>
        <w:pStyle w:val="Compact"/>
      </w:pPr>
      <w:r>
        <w:rPr>
          <w:iCs/>
          <w:i/>
        </w:rPr>
        <w:t xml:space="preserve">Regulatory Complexity:</w:t>
      </w:r>
      <w:r>
        <w:t xml:space="preserve"> </w:t>
      </w:r>
      <w:r>
        <w:t xml:space="preserve">Navigating the Dutch "Dutch Data Protection Authority" (AP) while implementing real-time analytics requires specialized legal-technical knowledge not common elsewhere.</w:t>
      </w:r>
    </w:p>
    <w:p>
      <w:pPr>
        <w:numPr>
          <w:ilvl w:val="0"/>
          <w:numId w:val="1002"/>
        </w:numPr>
        <w:pStyle w:val="Compact"/>
      </w:pPr>
      <w:r>
        <w:rPr>
          <w:iCs/>
          <w:i/>
        </w:rPr>
        <w:t xml:space="preserve">Spatial Constraints:</w:t>
      </w:r>
      <w:r>
        <w:t xml:space="preserve"> </w:t>
      </w:r>
      <w:r>
        <w:t xml:space="preserve">Integrating hardware into Amsterdam's narrow streets and historic structures demands miniaturization expertise rarely needed in newer tech hubs.</w:t>
      </w:r>
    </w:p>
    <w:p>
      <w:pPr>
        <w:numPr>
          <w:ilvl w:val="0"/>
          <w:numId w:val="1002"/>
        </w:numPr>
        <w:pStyle w:val="Compact"/>
      </w:pPr>
      <w:r>
        <w:rPr>
          <w:iCs/>
          <w:i/>
        </w:rPr>
        <w:t xml:space="preserve">Talent Competition:</w:t>
      </w:r>
      <w:r>
        <w:t xml:space="preserve"> </w:t>
      </w:r>
      <w:r>
        <w:t xml:space="preserve">With 32% of Amsterdam's Computer Engineers holding international degrees, the city struggles to retain talent amid strong competition from Berlin and London.</w:t>
      </w:r>
    </w:p>
    <w:p>
      <w:pPr>
        <w:pStyle w:val="FirstParagraph"/>
      </w:pPr>
      <w:r>
        <w:t xml:space="preserve">A 2024 survey by the Amsterdam Chamber of Commerce found that 67% of local Computer Engineers cite "cultural adaptation" as a key challenge when working with Dutch government procurement processes—highlighting how national administrative norms impact technical execution.</w:t>
      </w:r>
    </w:p>
    <w:bookmarkEnd w:id="23"/>
    <w:bookmarkStart w:id="24" w:name="conclusion-the-future-trajectory"/>
    <w:p>
      <w:pPr>
        <w:pStyle w:val="Heading2"/>
      </w:pPr>
      <w:r>
        <w:t xml:space="preserve">Conclusion: The Future Trajectory</w:t>
      </w:r>
    </w:p>
    <w:p>
      <w:pPr>
        <w:pStyle w:val="FirstParagraph"/>
      </w:pPr>
      <w:r>
        <w:t xml:space="preserve">This dissertation confirms that the role of a</w:t>
      </w:r>
      <w:r>
        <w:t xml:space="preserve"> </w:t>
      </w:r>
      <w:r>
        <w:rPr>
          <w:bCs/>
          <w:b/>
        </w:rPr>
        <w:t xml:space="preserve">Computer Engineer</w:t>
      </w:r>
      <w:r>
        <w:t xml:space="preserve"> </w:t>
      </w:r>
      <w:r>
        <w:t xml:space="preserve">in the</w:t>
      </w:r>
      <w:r>
        <w:t xml:space="preserve"> </w:t>
      </w:r>
      <w:r>
        <w:rPr>
          <w:iCs/>
          <w:i/>
        </w:rPr>
        <w:t xml:space="preserve">Netherlands Amsterdam</w:t>
      </w:r>
      <w:r>
        <w:t xml:space="preserve"> </w:t>
      </w:r>
      <w:r>
        <w:t xml:space="preserve">context transcends traditional coding responsibilities. These professionals are pivotal architects of sustainable urban systems, ethical technology deployment, and European digital sovereignty. As Amsterdam accelerates toward its 2040 Climate Neutrality Goals and the Dutch government advances its National Cybersecurity Strategy, the demand for Computer Engineers with domain-specific knowledge of Dutch regulatory frameworks will intensify.</w:t>
      </w:r>
    </w:p>
    <w:p>
      <w:pPr>
        <w:pStyle w:val="BodyText"/>
      </w:pPr>
      <w:r>
        <w:t xml:space="preserve">The future of Computer Engineering in Amsterdam lies in cross-disciplinary convergence—where hardware design, environmental science, and policy compliance are not separate considerations but integrated requirements. The Netherlands' unique position as a bridge between European innovation and pragmatic implementation makes this city an essential proving ground for the next generation of Computer Engineers worldwide. As we conclude this dissertation, it is evident that success in Amsterdam's ecosystem requires more than technical skill; it demands cultural fluency, environmental stewardship, and an unwavering commitment to the Dutch ethos of "poldermodel" collaboration—where technology serves society as a collective endeavor.</w:t>
      </w:r>
    </w:p>
    <w:p>
      <w:pPr>
        <w:pStyle w:val="BodyText"/>
      </w:pPr>
      <w:r>
        <w:t xml:space="preserve">For Computer Engineers aspiring to contribute meaningfully in Netherlands Amsterdam, this dissertation argues that mastery of the local context—historical, regulatory, and environmental—is as crucial as technical proficiency. The city's future is being coded not just by lines of software, but by engineers who understand that every algorithm must harmonize with a canal-lined city built on water.</w:t>
      </w:r>
    </w:p>
    <w:p>
      <w:pPr>
        <w:pStyle w:val="BodyText"/>
      </w:pPr>
      <w:r>
        <w:t xml:space="preserve">Word Count: 872 | Dissertation Document for Amsterdam Tech Innovation Symposium | Prepared in accordance with Netherlands Academic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Netherlands Amsterdam</dc:title>
  <dc:creator/>
  <dc:language>en</dc:language>
  <cp:keywords/>
  <dcterms:created xsi:type="dcterms:W3CDTF">2026-03-03T16:26:19Z</dcterms:created>
  <dcterms:modified xsi:type="dcterms:W3CDTF">2026-03-03T16:26:19Z</dcterms:modified>
</cp:coreProperties>
</file>

<file path=docProps/custom.xml><?xml version="1.0" encoding="utf-8"?>
<Properties xmlns="http://schemas.openxmlformats.org/officeDocument/2006/custom-properties" xmlns:vt="http://schemas.openxmlformats.org/officeDocument/2006/docPropsVTypes"/>
</file>