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7" w:name="X1bb35017fdfb5ef91d154d30a7f81bdb9d22c45"/>
    <w:p>
      <w:pPr>
        <w:pStyle w:val="Heading1"/>
      </w:pPr>
      <w:r>
        <w:t xml:space="preserve">Dissertation: The Evolving Role of the Computer Engineer in Pakistan Islamabad</w:t>
      </w:r>
    </w:p>
    <w:bookmarkStart w:id="20" w:name="introduction"/>
    <w:p>
      <w:pPr>
        <w:pStyle w:val="Heading2"/>
      </w:pPr>
      <w:r>
        <w:t xml:space="preserve">Introduction</w:t>
      </w:r>
    </w:p>
    <w:p>
      <w:pPr>
        <w:pStyle w:val="FirstParagraph"/>
      </w:pPr>
      <w:r>
        <w:t xml:space="preserve">This Dissertation examines the critical role and evolving professional landscape of the Computer Engineer within Pakistan's capital city, Islamabad. As a hub for governmental institutions, higher education, and burgeoning technology sectors, Islamabad presents a unique environment for Computer Engineers to contribute to national development. This research synthesizes current industry demands, academic preparedness, infrastructure challenges, and future opportunities specific to the</w:t>
      </w:r>
      <w:r>
        <w:t xml:space="preserve"> </w:t>
      </w:r>
      <w:r>
        <w:rPr>
          <w:iCs/>
          <w:i/>
        </w:rPr>
        <w:t xml:space="preserve">Computer Engineer</w:t>
      </w:r>
      <w:r>
        <w:t xml:space="preserve"> </w:t>
      </w:r>
      <w:r>
        <w:t xml:space="preserve">profession in the</w:t>
      </w:r>
      <w:r>
        <w:t xml:space="preserve"> </w:t>
      </w:r>
      <w:r>
        <w:rPr>
          <w:iCs/>
          <w:i/>
        </w:rPr>
        <w:t xml:space="preserve">Pakistan Islamabad</w:t>
      </w:r>
      <w:r>
        <w:t xml:space="preserve"> </w:t>
      </w:r>
      <w:r>
        <w:t xml:space="preserve">context. The findings aim to provide actionable insights for educational institutions, policymakers, and aspiring professionals navigating this dynamic field.</w:t>
      </w:r>
    </w:p>
    <w:bookmarkEnd w:id="20"/>
    <w:bookmarkStart w:id="21" w:name="X6cf78bd8f719fccc97bf8500135d6d1ff49a818"/>
    <w:p>
      <w:pPr>
        <w:pStyle w:val="Heading2"/>
      </w:pPr>
      <w:r>
        <w:t xml:space="preserve">The Strategic Position of Islamabad as a Technology Nexus</w:t>
      </w:r>
    </w:p>
    <w:p>
      <w:pPr>
        <w:pStyle w:val="FirstParagraph"/>
      </w:pPr>
      <w:r>
        <w:t xml:space="preserve">Islamabad, designated as Pakistan's capital city since 1967, has emerged as the nation's primary center for information technology (IT) development beyond mere administrative functions. Key drivers include the presence of premier institutions like the National University of Sciences &amp; Technology (NUST), Air University, and COMSATS University Islamabad—each offering accredited Computer Engineering programs. The city hosts major software houses (e.g., Systems Limited, Telenor Pakistan), government digital initiatives (e.g., E-Justice, Smart City projects), and the National ICT R&amp;D Fund. This ecosystem creates a concentrated demand for skilled</w:t>
      </w:r>
      <w:r>
        <w:t xml:space="preserve"> </w:t>
      </w:r>
      <w:r>
        <w:rPr>
          <w:iCs/>
          <w:i/>
        </w:rPr>
        <w:t xml:space="preserve">Computer Engineer</w:t>
      </w:r>
      <w:r>
        <w:t xml:space="preserve">s capable of designing systems for public sector modernization and commercial innovation. Consequently, Islamabad is not merely a location but the strategic epicenter where policy meets technical execution for Pakistan's digital future.</w:t>
      </w:r>
    </w:p>
    <w:bookmarkEnd w:id="21"/>
    <w:bookmarkStart w:id="22" w:name="Xf5209cfd65f0128a33b6e22bf39813e4cca45b5"/>
    <w:p>
      <w:pPr>
        <w:pStyle w:val="Heading2"/>
      </w:pPr>
      <w:r>
        <w:t xml:space="preserve">Current Professional Landscape and Academic Alignment</w:t>
      </w:r>
    </w:p>
    <w:p>
      <w:pPr>
        <w:pStyle w:val="FirstParagraph"/>
      </w:pPr>
      <w:r>
        <w:t xml:space="preserve">A comprehensive analysis reveals that the Computer Engineer in Islamabad operates within a dual-track environment: serving governmental digitization drives (e.g., National Database and Registration Authority - NADRA systems) while competing with global tech markets. Graduates from Islamabad’s universities consistently rank among Pakistan’s most sought-after IT talent, yet a gap persists between academic curricula and industry needs. This Dissertation identifies critical mismatches—such as insufficient emphasis on cloud infrastructure, AI ethics frameworks, or cybersecurity standards aligned with Pakistan's National Cybersecurity Policy (2023). Institutions in</w:t>
      </w:r>
      <w:r>
        <w:t xml:space="preserve"> </w:t>
      </w:r>
      <w:r>
        <w:rPr>
          <w:iCs/>
          <w:i/>
        </w:rPr>
        <w:t xml:space="preserve">Pakistan Islamabad</w:t>
      </w:r>
      <w:r>
        <w:t xml:space="preserve"> </w:t>
      </w:r>
      <w:r>
        <w:t xml:space="preserve">are gradually integrating these elements through partnerships like the Islamabad Software Export Board (ISEB) and the Ministry of IT &amp; Telecom. However, rapid technological evolution necessitates continuous curriculum revision to ensure Computer Engineers possess relevant, future-proof skills.</w:t>
      </w:r>
    </w:p>
    <w:bookmarkEnd w:id="22"/>
    <w:bookmarkStart w:id="23" w:name="X56b35fa6879f922cdbe10b3ed608c17d25237a0"/>
    <w:p>
      <w:pPr>
        <w:pStyle w:val="Heading2"/>
      </w:pPr>
      <w:r>
        <w:t xml:space="preserve">Key Challenges Facing Computer Engineers in Islamabad</w:t>
      </w:r>
    </w:p>
    <w:p>
      <w:pPr>
        <w:pStyle w:val="FirstParagraph"/>
      </w:pPr>
      <w:r>
        <w:t xml:space="preserve">Despite its potential, the profession faces significant hurdles. This Dissertation highlights three interconnected challenges: (1) **Infrastructure Constraints**—unreliable power supply and bandwidth limitations hinder large-scale tech deployment, particularly affecting Computer Engineers working on IoT or real-time data systems; (2) **Brain Drain**—competitive salaries abroad lure Islamabad-trained engineers, reducing local innovation capacity; (3) **Regulatory Ambiguity**—unclear intellectual property laws and slow procurement processes for government contracts stifle entrepreneurship among young</w:t>
      </w:r>
      <w:r>
        <w:t xml:space="preserve"> </w:t>
      </w:r>
      <w:r>
        <w:rPr>
          <w:iCs/>
          <w:i/>
        </w:rPr>
        <w:t xml:space="preserve">Computer Engineer</w:t>
      </w:r>
      <w:r>
        <w:t xml:space="preserve">s. The city's high cost of living further exacerbates retention issues. These factors collectively impede the full potential of Islamabad’s tech talent pool, as evidenced by a 2023 ISEB report indicating a 15% annual attrition rate in core engineering roles.</w:t>
      </w:r>
    </w:p>
    <w:bookmarkEnd w:id="23"/>
    <w:bookmarkStart w:id="24" w:name="X732fcc0cde13ed2db2e1d854ba259a556f2f62f"/>
    <w:p>
      <w:pPr>
        <w:pStyle w:val="Heading2"/>
      </w:pPr>
      <w:r>
        <w:t xml:space="preserve">Future Trajectories and Strategic Recommendations</w:t>
      </w:r>
    </w:p>
    <w:p>
      <w:pPr>
        <w:pStyle w:val="FirstParagraph"/>
      </w:pPr>
      <w:r>
        <w:t xml:space="preserve">The future outlook for the Computer Engineer in Pakistan Islamabad is promising but contingent on targeted interventions. This Dissertation proposes three strategic pillars: First, **Academic-Industry Synergy**: Universities should co-design curricula with Islamabad-based tech firms (e.g., CitiBank Pakistan's IT department) to prioritize skills like AI-driven analytics and secure coding standards. Second, **Policy Advocacy**: The Islamabad Capital Territory Government must fast-track investments in fiber-optic networks and offer tax incentives for startups founded by Computer Engineers. Third, **Professional Ecosystem Development**: Establishing an Islamabad Tech Innovation Hub under the National Technology Park would centralize resources for prototyping, mentorship, and access to international markets. Crucially, this hub should actively engage with the Pakistan Computer Society (PCS), headquartered in Islamabad, to standardize certifications.</w:t>
      </w:r>
    </w:p>
    <w:bookmarkEnd w:id="24"/>
    <w:bookmarkStart w:id="25" w:name="conclusion"/>
    <w:p>
      <w:pPr>
        <w:pStyle w:val="Heading2"/>
      </w:pPr>
      <w:r>
        <w:t xml:space="preserve">Conclusion</w:t>
      </w:r>
    </w:p>
    <w:p>
      <w:pPr>
        <w:pStyle w:val="FirstParagraph"/>
      </w:pPr>
      <w:r>
        <w:t xml:space="preserve">This Dissertation conclusively affirms that the Computer Engineer is indispensable to Pakistan's socio-economic advancement, with Islamabad serving as the catalyst for national digital transformation. The city’s unique confluence of government authority, academic excellence, and commercial energy creates an unparalleled stage for Computer Engineers to solve complex challenges—from optimizing public service delivery to building resilient fintech infrastructure. However, realizing this potential demands urgent action: closing the skills gap through adaptive education, overcoming infrastructural barriers via public-private investment, and retaining talent through competitive career pathways. As Pakistan advances toward its "Digital Pakistan" vision (2030), the role of the Computer Engineer in Islamabad will transcend technical execution to become a cornerstone of national innovation strategy. Future research should quantitatively assess the ROI of specific interventions proposed here, ensuring evidence-based policy for Pakistan's most critical technological professionals.</w:t>
      </w:r>
    </w:p>
    <w:bookmarkEnd w:id="25"/>
    <w:bookmarkStart w:id="26" w:name="references-illustrative"/>
    <w:p>
      <w:pPr>
        <w:pStyle w:val="Heading2"/>
      </w:pPr>
      <w:r>
        <w:t xml:space="preserve">References (Illustrative)</w:t>
      </w:r>
    </w:p>
    <w:p>
      <w:pPr>
        <w:pStyle w:val="FirstParagraph"/>
      </w:pPr>
      <w:r>
        <w:t xml:space="preserve">• National Cybersecurity Policy 2023, Ministry of Information Technology &amp; Telecom, Pakistan.</w:t>
      </w:r>
      <w:r>
        <w:br/>
      </w:r>
      <w:r>
        <w:t xml:space="preserve">• Islamabad Software Export Board Annual Report 2023.</w:t>
      </w:r>
      <w:r>
        <w:br/>
      </w:r>
      <w:r>
        <w:t xml:space="preserve">• "Computer Engineering Curriculum Gaps in Pakistani Universities," Journal of IT Education (NUST), Vol. 18, Issue 4.</w:t>
      </w:r>
      <w:r>
        <w:br/>
      </w:r>
      <w:r>
        <w:t xml:space="preserve">• World Bank Pakistan Digital Economy Diagnostic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Pakistan Islamabad</dc:title>
  <dc:creator/>
  <dc:language>en</dc:language>
  <cp:keywords/>
  <dcterms:created xsi:type="dcterms:W3CDTF">2026-03-03T22:14:02Z</dcterms:created>
  <dcterms:modified xsi:type="dcterms:W3CDTF">2026-03-03T22:14:02Z</dcterms:modified>
</cp:coreProperties>
</file>

<file path=docProps/custom.xml><?xml version="1.0" encoding="utf-8"?>
<Properties xmlns="http://schemas.openxmlformats.org/officeDocument/2006/custom-properties" xmlns:vt="http://schemas.openxmlformats.org/officeDocument/2006/docPropsVTypes"/>
</file>