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Pakistan</w:t>
      </w:r>
      <w:r>
        <w:t xml:space="preserve"> </w:t>
      </w:r>
      <w:r>
        <w:t xml:space="preserve">Karachi</w:t>
      </w:r>
    </w:p>
    <w:bookmarkStart w:id="26" w:name="X31c59317927f4212e9c2c35e14b091747f58458"/>
    <w:p>
      <w:pPr>
        <w:pStyle w:val="Heading1"/>
      </w:pPr>
      <w:r>
        <w:t xml:space="preserve">Dissertation: The Role of the Computer Engineer in Advancing Technology within Pakistan Karachi</w:t>
      </w:r>
    </w:p>
    <w:bookmarkStart w:id="20" w:name="Xe1a38eddef3b72a1d6891a3d54426620b7042c9"/>
    <w:p>
      <w:pPr>
        <w:pStyle w:val="Heading2"/>
      </w:pPr>
      <w:r>
        <w:t xml:space="preserve">Introduction: Contextualizing the Computer Engineer in Karachi's Technological Landscape</w:t>
      </w:r>
    </w:p>
    <w:p>
      <w:pPr>
        <w:pStyle w:val="FirstParagraph"/>
      </w:pPr>
      <w:r>
        <w:t xml:space="preserve">The rapid evolution of information technology has positioned the Computer Engineer as a pivotal figure in driving economic and societal progress, particularly within dynamic urban centers like Karachi, Pakistan. This dissertation explores the critical role and evolving responsibilities of the Computer Engineer operating within the specific socio-economic, infrastructural, and industrial context of Pakistan Karachi. As Pakistan's largest city and economic hub, Karachi serves as a microcosm for understanding how local technological expertise can catalyze national development. The Computer Engineer in this environment is not merely a technical specialist but a strategic asset whose work directly influences business competitiveness, service delivery, innovation capacity, and the overall digital transformation trajectory of Pakistan Karachi. This document argues that fostering specialized Computer Engineering talent tailored to Karachi's unique challenges is fundamental to unlocking the city's potential as a leading South Asian tech destination.</w:t>
      </w:r>
    </w:p>
    <w:bookmarkEnd w:id="20"/>
    <w:bookmarkStart w:id="21" w:name="X51743970c695a077482e869c6a7a9bedabc4bc4"/>
    <w:p>
      <w:pPr>
        <w:pStyle w:val="Heading2"/>
      </w:pPr>
      <w:r>
        <w:t xml:space="preserve">Challenges and Opportunities: The Karachi Context</w:t>
      </w:r>
    </w:p>
    <w:p>
      <w:pPr>
        <w:pStyle w:val="FirstParagraph"/>
      </w:pPr>
      <w:r>
        <w:t xml:space="preserve">Karachi presents a complex yet fertile ground for the Computer Engineer. While boasting significant IT infrastructure, including major hubs like DHA Phase 5 and Clifton, it also faces persistent challenges: unreliable power grids impacting data center operations, varying internet connectivity speeds across neighborhoods, and a digital divide between affluent urban centers and sprawling peri-urban areas. Furthermore, Karachi's status as Pakistan's primary port city creates immense demand for logistics optimization software, supply chain management systems (SCM), and cybersecurity solutions to protect critical infrastructure – areas where the expertise of a Computer Engineer is indispensable. The dissertation highlights that addressing these challenges requires more than generic technical skills; it demands deep contextual understanding of Karachi's operational realities, from traffic management algorithms for its notorious congestion to scalable mobile applications designed for low-bandwidth environments prevalent in many parts of the city.</w:t>
      </w:r>
    </w:p>
    <w:bookmarkEnd w:id="21"/>
    <w:bookmarkStart w:id="22" w:name="X873ae4d31339f9abd6030fa01f276390879894e"/>
    <w:p>
      <w:pPr>
        <w:pStyle w:val="Heading2"/>
      </w:pPr>
      <w:r>
        <w:t xml:space="preserve">Education and Skill Development: Aligning Academia with Karachi's Needs</w:t>
      </w:r>
    </w:p>
    <w:p>
      <w:pPr>
        <w:pStyle w:val="FirstParagraph"/>
      </w:pPr>
      <w:r>
        <w:t xml:space="preserve">The pipeline for producing effective Computer Engineers within Pakistan Karachi necessitates a curriculum that bridges academic theory and practical, locally relevant application. Traditional Computer Engineering programs often prioritize global frameworks over regional needs. This dissertation proposes an adaptive educational model where universities like NED University of Engineering &amp; Technology (NEDUET), FAST-NU, and Sir Syed University of Engineering &amp; Technology (SSUET) integrate case studies centered on Karachi's specific problems: designing disaster-resilient communication networks for flood-prone areas, developing affordable telemedicine platforms for underserved communities in Korangi or Landhi, or creating smart grid solutions to mitigate power instability. Collaboration with local tech giants such as Systems Limited (Sys), TCS Pakistan (Karachi), and burgeoning startups like Careem's legacy operations is crucial. This ensures graduates possess not just coding proficiency but also business acumen, understanding of Pakistani market regulations (e.g., data privacy laws), and the soft skills necessary to work within Karachi's diverse professional ecosystem.</w:t>
      </w:r>
    </w:p>
    <w:bookmarkEnd w:id="22"/>
    <w:bookmarkStart w:id="23" w:name="Xd3579445978afc2fff9a445fb6032b4776ab964"/>
    <w:p>
      <w:pPr>
        <w:pStyle w:val="Heading2"/>
      </w:pPr>
      <w:r>
        <w:t xml:space="preserve">Impact: From Data Centers to Digital Transformation</w:t>
      </w:r>
    </w:p>
    <w:p>
      <w:pPr>
        <w:pStyle w:val="FirstParagraph"/>
      </w:pPr>
      <w:r>
        <w:t xml:space="preserve">The tangible impact of a skilled Computer Engineer in Pakistan Karachi is multifaceted. They are central to the growth of IT exports, which constitute a vital foreign exchange earner for Pakistan, with Karachi-based firms contributing significantly. They develop the backend systems powering e-commerce platforms like Daraz (now part of Alibaba) that serve millions across Pakistan. Crucially, they build and secure the digital foundations for government initiatives such as NADRA's biometric database or Karachi's nascent smart city projects – where infrastructure deployment must consider high population density and varied resource availability. Moreover, the Computer Engineer is key to enhancing cybersecurity resilience against increasingly sophisticated threats targeting financial institutions and critical national assets based in Karachi. This dissertation underscores that the work of the Computer Engineer is not abstract; it directly enables safer transactions, more efficient public services, and a more inclusive digital economy for Pakistan Karachi's 20 million residents.</w:t>
      </w:r>
    </w:p>
    <w:bookmarkEnd w:id="23"/>
    <w:bookmarkStart w:id="24" w:name="X2b3d2ce4c75c041a7c032ce81018e672aa418b9"/>
    <w:p>
      <w:pPr>
        <w:pStyle w:val="Heading2"/>
      </w:pPr>
      <w:r>
        <w:t xml:space="preserve">Future Trajectory: AI, IoT, and Sustainable Tech</w:t>
      </w:r>
    </w:p>
    <w:p>
      <w:pPr>
        <w:pStyle w:val="FirstParagraph"/>
      </w:pPr>
      <w:r>
        <w:t xml:space="preserve">Looking ahead, the Computer Engineer in Karachi must proactively engage with emerging technologies. The dissertation identifies Artificial Intelligence (AI) for predictive traffic management in city-wide systems and precision agriculture applications benefiting the Sindhi agricultural belt as high-impact areas. Internet of Things (IoT) solutions for smart waste management across Karachi's dense neighborhoods or water quality monitoring in the Indus Delta are equally promising. Crucially, sustainability must be integrated; Computer Engineers must design energy-efficient data centers to counter Karachi's power issues and develop software that minimizes carbon footprints – a growing global expectation relevant even to the local market. The future Computer Engineer in Pakistan Karachi is envisioned as a holistic innovator, capable of leveraging AI ethically, building resilient IoT networks, and championing green IT practices tailored to urban South Asia.</w:t>
      </w:r>
    </w:p>
    <w:bookmarkEnd w:id="24"/>
    <w:bookmarkStart w:id="25" w:name="X02c543b3119d4c1094a4ad37d4ae8a25f81bc4a"/>
    <w:p>
      <w:pPr>
        <w:pStyle w:val="Heading2"/>
      </w:pPr>
      <w:r>
        <w:t xml:space="preserve">Conclusion: A Call for Strategic Investment in Human Capital</w:t>
      </w:r>
    </w:p>
    <w:p>
      <w:pPr>
        <w:pStyle w:val="FirstParagraph"/>
      </w:pPr>
      <w:r>
        <w:t xml:space="preserve">This dissertation concludes that the success of Pakistan's digital future hinges significantly on cultivating a robust cadre of Computer Engineers equipped to solve Karachi's distinctive challenges. The city, as the epicenter of Pakistan's tech industry, requires graduates whose expertise is deeply informed by its environment – from power constraints to demographic realities. Investment in specialized Computer Engineering education, strong academia-industry partnerships within Karachi, and supportive government policies for R&amp;D are not optional; they are imperative for Pakistan to move beyond being a mere service provider and become an innovator. The role of the Computer Engineer is no longer just about writing code; it's about architecting solutions that empower Karachi, drive national growth, and position Pakistan as a competitive player in the global technology arena. For Pakistan Karachi to realize its full potential, prioritizing and empowering the Computer Engineer must remain at the core of strategic technological planning. The future of Pakistani innovation is being coded right now in labs and offices across our nation's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Technology within Pakistan Karachi</dc:title>
  <dc:creator/>
  <cp:keywords/>
  <dcterms:created xsi:type="dcterms:W3CDTF">2026-06-30T16:24:43Z</dcterms:created>
  <dcterms:modified xsi:type="dcterms:W3CDTF">2026-06-30T16:24:43Z</dcterms:modified>
</cp:coreProperties>
</file>

<file path=docProps/custom.xml><?xml version="1.0" encoding="utf-8"?>
<Properties xmlns="http://schemas.openxmlformats.org/officeDocument/2006/custom-properties" xmlns:vt="http://schemas.openxmlformats.org/officeDocument/2006/docPropsVTypes"/>
</file>