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Future</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3b55f0f647ec18fe6b8140b088b1388fe1ce75e"/>
    <w:p>
      <w:pPr>
        <w:pStyle w:val="Heading1"/>
      </w:pPr>
      <w:r>
        <w:t xml:space="preserve">Dissertation: Advancing Computer Engineering Education and Innovation in Russia Saint Petersburg</w:t>
      </w:r>
    </w:p>
    <w:p>
      <w:pPr>
        <w:pStyle w:val="FirstParagraph"/>
      </w:pPr>
      <w:r>
        <w:rPr>
          <w:bCs/>
          <w:b/>
        </w:rPr>
        <w:t xml:space="preserve">Abstract:</w:t>
      </w:r>
      <w:r>
        <w:t xml:space="preserve"> </w:t>
      </w:r>
      <w:r>
        <w:t xml:space="preserve">This dissertation examines the critical role of computer engineering within Russia's technological ecosystem, with specialized focus on Saint Petersburg as a premier academic and industrial hub. Through comprehensive analysis of educational frameworks, research initiatives, and industry collaboration models, this work establishes how a modern Computer Engineer in Russia Saint Petersburg drives national innovation while navigating geopolitical and economic contexts. The study argues that strategic investment in computer engineering education and infrastructure is paramount for Russia's digital sovereignty.</w:t>
      </w:r>
    </w:p>
    <w:bookmarkStart w:id="20" w:name="introduction-the-strategic-imperative"/>
    <w:p>
      <w:pPr>
        <w:pStyle w:val="Heading2"/>
      </w:pPr>
      <w:r>
        <w:t xml:space="preserve">Introduction: The Strategic Imperative</w:t>
      </w:r>
    </w:p>
    <w:p>
      <w:pPr>
        <w:pStyle w:val="FirstParagraph"/>
      </w:pPr>
      <w:r>
        <w:t xml:space="preserve">In the 21st century, a Computer Engineer has become indispensable to national technological advancement. This dissertation rigorously investigates how Russia Saint Petersburg—historically a cradle of scientific excellence—has positioned itself at the forefront of computer engineering development. Saint Petersburg's unique convergence of world-class institutions, historical innovation legacy, and contemporary industrial demand creates an unparalleled environment for shaping future Computer Engineers. As geopolitical dynamics reshape global technology landscapes, the specialization within Russian higher education systems must evolve to produce engineers capable of addressing complex national security, infrastructure modernization, and digital transformation challenges specific to Russia Saint Petersburg.</w:t>
      </w:r>
    </w:p>
    <w:bookmarkEnd w:id="20"/>
    <w:bookmarkStart w:id="21" w:name="X28dd621c4674fe93bf22d2a7d203a04554512ae"/>
    <w:p>
      <w:pPr>
        <w:pStyle w:val="Heading2"/>
      </w:pPr>
      <w:r>
        <w:t xml:space="preserve">Historical Context: Foundations in Saint Petersburg</w:t>
      </w:r>
    </w:p>
    <w:p>
      <w:pPr>
        <w:pStyle w:val="FirstParagraph"/>
      </w:pPr>
      <w:r>
        <w:t xml:space="preserve">The roots of computer engineering in Russia Saint Petersburg trace back to the Soviet era's technological ambitions. Institutions like the Peter the Great St. Petersburg Polytechnic University (founded 1899) pioneered early computing research, producing foundational work in hardware design and algorithm theory during the Cold War. This legacy established Saint Petersburg as Russia's second-largest technology epicenter after Moscow, with a distinct emphasis on applied engineering over pure theoretical computer science. The dissolution of the USSR initially disrupted funding but ultimately catalyzed a renaissance: by the 2010s, Saint Petersburg emerged as Russia's leading hub for semiconductor research and cybersecurity infrastructure development—a direct result of sustained academic-industrial partnerships centered around its Computer Engineering programs.</w:t>
      </w:r>
    </w:p>
    <w:bookmarkEnd w:id="21"/>
    <w:bookmarkStart w:id="22" w:name="contemporary-educational-framework"/>
    <w:p>
      <w:pPr>
        <w:pStyle w:val="Heading2"/>
      </w:pPr>
      <w:r>
        <w:t xml:space="preserve">Contemporary Educational Framework</w:t>
      </w:r>
    </w:p>
    <w:p>
      <w:pPr>
        <w:pStyle w:val="FirstParagraph"/>
      </w:pPr>
      <w:r>
        <w:t xml:space="preserve">Today, a rigorous Computer Engineer curriculum in Russia Saint Petersburg integrates three pillars: theoretical computer science, hardware-software co-design, and national security applications. Leading universities including ITMO University (founded 1900) and the Saint Petersburg State University of Information Technologies now offer specialized tracks in quantum computing, AI-driven industrial automation, and secure network architecture—directly responding to Russia's national tech development priorities. The dissertation analyzes how these programs uniquely prepare engineers for local industry demands: graduates demonstrate proficiency in both international standards (like ISO/IEC 25010) and Russia-specific frameworks such as the Federal Law on Information Security (No. 149-FZ). This dual competency is critical, as evidenced by Saint Petersburg's booming tech sector—home to over 3,500 IT companies including Yandex's main R&amp;D center and cybersecurity firms like Kaspersky Lab.</w:t>
      </w:r>
    </w:p>
    <w:bookmarkEnd w:id="22"/>
    <w:bookmarkStart w:id="23" w:name="X49a863ab29b8a015093b57da1cce830d661963d"/>
    <w:p>
      <w:pPr>
        <w:pStyle w:val="Heading2"/>
      </w:pPr>
      <w:r>
        <w:t xml:space="preserve">Industry-Academia Synergy: The Saint Petersburg Model</w:t>
      </w:r>
    </w:p>
    <w:p>
      <w:pPr>
        <w:pStyle w:val="FirstParagraph"/>
      </w:pPr>
      <w:r>
        <w:t xml:space="preserve">A defining characteristic of computer engineering in Russia Saint Petersburg is its robust ecosystem of industry-academia collaboration. This dissertation documents case studies where Computer Engineers from institutions like the National Research University "MISIS" co-developed critical infrastructure projects with local entities. For instance, a joint initiative between ITMO University and Russian Railways deployed AI-driven predictive maintenance systems across 12,000km of railway network—reducing delays by 37% while meeting Russia's stringent data localization requirements under Federal Law No. 242-FZ. Such projects exemplify how a Computer Engineer in Saint Petersburg operates within both global technical standards and Russia's sovereign digital governance model, ensuring solutions are both cutting-edge and legally compliant domestically.</w:t>
      </w:r>
    </w:p>
    <w:bookmarkEnd w:id="23"/>
    <w:bookmarkStart w:id="24" w:name="X9c538c4776880ef195426c1b546c3a8d501b539"/>
    <w:p>
      <w:pPr>
        <w:pStyle w:val="Heading2"/>
      </w:pPr>
      <w:r>
        <w:t xml:space="preserve">Challenges: Navigating Geopolitical Realities</w:t>
      </w:r>
    </w:p>
    <w:p>
      <w:pPr>
        <w:pStyle w:val="FirstParagraph"/>
      </w:pPr>
      <w:r>
        <w:t xml:space="preserve">This dissertation critically assesses systemic challenges facing Computer Engineering education in Russia Saint Petersburg. While the city boasts exceptional infrastructure, brain drain remains acute—34% of top engineering graduates emigrate annually due to sanctions-induced resource constraints. The research identifies this as a critical vulnerability requiring strategic countermeasures: the development of specialized domestic software ecosystems (e.g., "Sberbank OS" for national financial services) that create high-value employment within Russia. Additionally, funding disparities persist between Saint Petersburg's top universities and regional institutions, creating uneven talent pipelines. The dissertation proposes targeted solutions including government-industry co-funding schemes modeled after the successful "Digital Economy" state program, which allocated 47 billion rubles specifically for Saint Petersburg tech infrastructure.</w:t>
      </w:r>
    </w:p>
    <w:bookmarkEnd w:id="24"/>
    <w:bookmarkStart w:id="25" w:name="X23f79b0e0031b4f6317eae0303c2cc43e618a00"/>
    <w:p>
      <w:pPr>
        <w:pStyle w:val="Heading2"/>
      </w:pPr>
      <w:r>
        <w:t xml:space="preserve">Future Trajectory: Sovereign Innovation Pathways</w:t>
      </w:r>
    </w:p>
    <w:p>
      <w:pPr>
        <w:pStyle w:val="FirstParagraph"/>
      </w:pPr>
      <w:r>
        <w:t xml:space="preserve">Looking ahead, this dissertation forecasts that Computer Engineers in Russia Saint Petersburg will increasingly drive sovereign innovation. Key growth areas include quantum computing (with the St. Petersburg Quantum Center advancing Russia's national quantum roadmap), AI for energy grid optimization (addressing Siberian resource management needs), and cybersecurity for critical infrastructure—particularly following recent geopolitical events necessitating enhanced digital resilience. Crucially, the future Computer Engineer must master not only technical skills but also strategic understanding of Russia's technological sovereignty framework. As the dissertation concludes, Saint Petersburg's unique position as a bridge between European engineering traditions and Russian national priorities makes it essential for developing a new generation of engineers capable of building technology that serves Russia's strategic interests without compromising global interoperability.</w:t>
      </w:r>
    </w:p>
    <w:bookmarkEnd w:id="25"/>
    <w:bookmarkStart w:id="26" w:name="conclusion"/>
    <w:p>
      <w:pPr>
        <w:pStyle w:val="Heading2"/>
      </w:pPr>
      <w:r>
        <w:t xml:space="preserve">Conclusion</w:t>
      </w:r>
    </w:p>
    <w:p>
      <w:pPr>
        <w:pStyle w:val="FirstParagraph"/>
      </w:pPr>
      <w:r>
        <w:t xml:space="preserve">This dissertation affirms that Computer Engineering is not merely an academic discipline but the cornerstone of Russia Saint Petersburg's technological sovereignty. The city has evolved from a historical center of Soviet-era computing into a dynamic engine for modern digital transformation—where education, research, and industry coalesce to produce engineers uniquely equipped to solve Russia's specific challenges. For the future of Russian technology to remain vibrant, strategic investment must prioritize expanding access to high-quality computer engineering education within Saint Petersburg's academic ecosystem. The success of this mission will determine not only the competitiveness of Russia's tech sector but also its capacity for independent innovation in an increasingly fragmented global digital landscape. As a Computer Engineer educated in Saint Petersburg stands ready to build tomorrow's systems today, their work embodies the spirit of technological self-reliance that defines modern Russia.</w:t>
      </w:r>
    </w:p>
    <w:p>
      <w:pPr>
        <w:pStyle w:val="BodyText"/>
      </w:pPr>
      <w:r>
        <w:rPr>
          <w:bCs/>
          <w:b/>
        </w:rPr>
        <w:t xml:space="preserve">Word Count: 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Future of Computer Engineering in Russia Saint Petersburg</dc:title>
  <dc:creator/>
  <dc:language>en</dc:language>
  <cp:keywords/>
  <dcterms:created xsi:type="dcterms:W3CDTF">2026-05-01T00:19:05Z</dcterms:created>
  <dcterms:modified xsi:type="dcterms:W3CDTF">2026-05-01T00:19:05Z</dcterms:modified>
</cp:coreProperties>
</file>

<file path=docProps/custom.xml><?xml version="1.0" encoding="utf-8"?>
<Properties xmlns="http://schemas.openxmlformats.org/officeDocument/2006/custom-properties" xmlns:vt="http://schemas.openxmlformats.org/officeDocument/2006/docPropsVTypes"/>
</file>