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accff53f125fed8d0e99b5d3c6e9e90f73023a9"/>
    <w:p>
      <w:pPr>
        <w:pStyle w:val="Heading1"/>
      </w:pPr>
      <w:r>
        <w:t xml:space="preserve">The Critical Role of the Computer Engineer in Advancing Saudi Arabia's Digital Transformation: A Dissertation Focus on Riyadh</w:t>
      </w:r>
    </w:p>
    <w:p>
      <w:pPr>
        <w:pStyle w:val="FirstParagraph"/>
      </w:pPr>
      <w:r>
        <w:t xml:space="preserve">This dissertation examines the indispensable role of the</w:t>
      </w:r>
      <w:r>
        <w:t xml:space="preserve"> </w:t>
      </w:r>
      <w:r>
        <w:rPr>
          <w:bCs/>
          <w:b/>
        </w:rPr>
        <w:t xml:space="preserve">Computer Engineer</w:t>
      </w:r>
      <w:r>
        <w:t xml:space="preserve"> </w:t>
      </w:r>
      <w:r>
        <w:t xml:space="preserve">within the dynamic technological landscape of</w:t>
      </w:r>
      <w:r>
        <w:t xml:space="preserve"> </w:t>
      </w:r>
      <w:r>
        <w:rPr>
          <w:bCs/>
          <w:b/>
        </w:rPr>
        <w:t xml:space="preserve">Saudi Arabia Riyadh</w:t>
      </w:r>
      <w:r>
        <w:t xml:space="preserve">, positioning it as a cornerstone for achieving national strategic objectives under Vision 2030. As the capital city and economic epicenter of Saudi Arabia, Riyadh is undergoing an unprecedented digital metamorphosis, making the expertise of the Computer Engineer not merely valuable, but fundamentally critical to sustainable growth and innovation. This scholarly work argues that specialized Computer Engineering competencies are pivotal in translating Riyadh's ambitious digital aspirations into tangible reality, addressing unique regional challenges and opportunities.</w:t>
      </w:r>
    </w:p>
    <w:bookmarkStart w:id="20" w:name="X847d2658199803490cdd9061b8ea87b5ba7034e"/>
    <w:p>
      <w:pPr>
        <w:pStyle w:val="Heading2"/>
      </w:pPr>
      <w:r>
        <w:t xml:space="preserve">Context: Riyadh as the Engine of Saudi Arabia's Digital Ascent</w:t>
      </w:r>
    </w:p>
    <w:p>
      <w:pPr>
        <w:pStyle w:val="FirstParagraph"/>
      </w:pPr>
      <w:r>
        <w:t xml:space="preserve">Saudi Arabia, under its transformative Vision 2030 initiative, has identified technology and digital infrastructure as non-negotiable pillars for economic diversification away from hydrocarbons. At the heart of this revolution lies</w:t>
      </w:r>
      <w:r>
        <w:t xml:space="preserve"> </w:t>
      </w:r>
      <w:r>
        <w:rPr>
          <w:bCs/>
          <w:b/>
        </w:rPr>
        <w:t xml:space="preserve">Riyadh</w:t>
      </w:r>
      <w:r>
        <w:t xml:space="preserve">, the kingdom's political, financial, and technological capital. The city is rapidly evolving into a major regional tech hub, hosting significant investments in smart city infrastructure (e.g., Riyadh Metro, Smart City initiatives), data centers (like those operated by Saudi Data &amp; AI Authority - SDAC), and burgeoning startups within zones such as Riyadh Tech Valley. This rapid advancement creates an insatiable demand for highly skilled</w:t>
      </w:r>
      <w:r>
        <w:t xml:space="preserve"> </w:t>
      </w:r>
      <w:r>
        <w:rPr>
          <w:bCs/>
          <w:b/>
        </w:rPr>
        <w:t xml:space="preserve">Computer Engineers</w:t>
      </w:r>
      <w:r>
        <w:t xml:space="preserve"> </w:t>
      </w:r>
      <w:r>
        <w:t xml:space="preserve">capable of designing, implementing, and securing complex systems that underpin national progress. The</w:t>
      </w:r>
      <w:r>
        <w:t xml:space="preserve"> </w:t>
      </w:r>
      <w:r>
        <w:rPr>
          <w:bCs/>
          <w:b/>
        </w:rPr>
        <w:t xml:space="preserve">Dissertation</w:t>
      </w:r>
      <w:r>
        <w:t xml:space="preserve"> </w:t>
      </w:r>
      <w:r>
        <w:t xml:space="preserve">thus focuses specifically on how the profession adapts to and drives this localized transformation within the Saudi context.</w:t>
      </w:r>
    </w:p>
    <w:bookmarkEnd w:id="20"/>
    <w:bookmarkStart w:id="21" w:name="X4bb3e98e390e549c08f46b1bb9ffa61c1af30ad"/>
    <w:p>
      <w:pPr>
        <w:pStyle w:val="Heading2"/>
      </w:pPr>
      <w:r>
        <w:t xml:space="preserve">The Evolving Scope: Beyond Traditional Coding in Riyadh</w:t>
      </w:r>
    </w:p>
    <w:p>
      <w:pPr>
        <w:pStyle w:val="FirstParagraph"/>
      </w:pPr>
      <w:r>
        <w:t xml:space="preserve">The role of the modern</w:t>
      </w:r>
      <w:r>
        <w:t xml:space="preserve"> </w:t>
      </w:r>
      <w:r>
        <w:rPr>
          <w:bCs/>
          <w:b/>
        </w:rPr>
        <w:t xml:space="preserve">Computer Engineer</w:t>
      </w:r>
      <w:r>
        <w:t xml:space="preserve"> </w:t>
      </w:r>
      <w:r>
        <w:t xml:space="preserve">in</w:t>
      </w:r>
      <w:r>
        <w:t xml:space="preserve"> </w:t>
      </w:r>
      <w:r>
        <w:rPr>
          <w:bCs/>
          <w:b/>
        </w:rPr>
        <w:t xml:space="preserve">Saudi Arabia Riyadh</w:t>
      </w:r>
      <w:r>
        <w:t xml:space="preserve"> </w:t>
      </w:r>
      <w:r>
        <w:t xml:space="preserve">has significantly expanded beyond core software development or network maintenance. It now encompasses critical domains directly aligned with national priorities:</w:t>
      </w:r>
    </w:p>
    <w:p>
      <w:pPr>
        <w:numPr>
          <w:ilvl w:val="0"/>
          <w:numId w:val="1001"/>
        </w:numPr>
        <w:pStyle w:val="Compact"/>
      </w:pPr>
      <w:r>
        <w:rPr>
          <w:iCs/>
          <w:i/>
        </w:rPr>
        <w:t xml:space="preserve">Smart City Integration:</w:t>
      </w:r>
      <w:r>
        <w:t xml:space="preserve"> </w:t>
      </w:r>
      <w:r>
        <w:t xml:space="preserve">Engineers design and manage interconnected IoT systems for traffic management, energy grids, public safety, and utilities across Riyadh's sprawling urban environment.</w:t>
      </w:r>
    </w:p>
    <w:p>
      <w:pPr>
        <w:numPr>
          <w:ilvl w:val="0"/>
          <w:numId w:val="1001"/>
        </w:numPr>
        <w:pStyle w:val="Compact"/>
      </w:pPr>
      <w:r>
        <w:rPr>
          <w:iCs/>
          <w:i/>
        </w:rPr>
        <w:t xml:space="preserve">Data Governance &amp; AI Implementation:</w:t>
      </w:r>
      <w:r>
        <w:t xml:space="preserve"> </w:t>
      </w:r>
      <w:r>
        <w:t xml:space="preserve">With Saudi Arabia prioritizing data as a strategic asset (SDAC mandates), Computer Engineers are essential for building secure data pipelines, developing AI models for government services (e.g., predictive healthcare, optimized public transport), and ensuring ethical deployment compliant with local regulations.</w:t>
      </w:r>
    </w:p>
    <w:p>
      <w:pPr>
        <w:numPr>
          <w:ilvl w:val="0"/>
          <w:numId w:val="1001"/>
        </w:numPr>
        <w:pStyle w:val="Compact"/>
      </w:pPr>
      <w:r>
        <w:rPr>
          <w:iCs/>
          <w:i/>
        </w:rPr>
        <w:t xml:space="preserve">Cybersecurity Resilience:</w:t>
      </w:r>
      <w:r>
        <w:t xml:space="preserve"> </w:t>
      </w:r>
      <w:r>
        <w:t xml:space="preserve">As Riyadh's critical infrastructure becomes increasingly digitized, securing government networks, financial systems (e.g., Saudi Central Bank initiatives), and private sector assets against sophisticated threats is paramount. Computer Engineers are the frontline defenders.</w:t>
      </w:r>
    </w:p>
    <w:p>
      <w:pPr>
        <w:numPr>
          <w:ilvl w:val="0"/>
          <w:numId w:val="1001"/>
        </w:numPr>
        <w:pStyle w:val="Compact"/>
      </w:pPr>
      <w:r>
        <w:rPr>
          <w:iCs/>
          <w:i/>
        </w:rPr>
        <w:t xml:space="preserve">Sustainable Tech Solutions:</w:t>
      </w:r>
      <w:r>
        <w:t xml:space="preserve"> </w:t>
      </w:r>
      <w:r>
        <w:t xml:space="preserve">Engineers contribute to energy-efficient computing infrastructure and green data center designs, supporting Riyadh's environmental goals within Vision 2030.</w:t>
      </w:r>
    </w:p>
    <w:bookmarkEnd w:id="21"/>
    <w:bookmarkStart w:id="22" w:name="challenges-and-the-saudi-context"/>
    <w:p>
      <w:pPr>
        <w:pStyle w:val="Heading2"/>
      </w:pPr>
      <w:r>
        <w:t xml:space="preserve">Challenges and the Saudi Context</w:t>
      </w:r>
    </w:p>
    <w:p>
      <w:pPr>
        <w:pStyle w:val="FirstParagraph"/>
      </w:pPr>
      <w:r>
        <w:t xml:space="preserve">This dissertation identifies key challenges unique to deploying Computer Engineering expertise in</w:t>
      </w:r>
      <w:r>
        <w:t xml:space="preserve"> </w:t>
      </w:r>
      <w:r>
        <w:rPr>
          <w:bCs/>
          <w:b/>
        </w:rPr>
        <w:t xml:space="preserve">Saudi Arabia Riyadh</w:t>
      </w:r>
      <w:r>
        <w:t xml:space="preserve">:</w:t>
      </w:r>
    </w:p>
    <w:p>
      <w:pPr>
        <w:numPr>
          <w:ilvl w:val="0"/>
          <w:numId w:val="1002"/>
        </w:numPr>
        <w:pStyle w:val="Compact"/>
      </w:pPr>
      <w:r>
        <w:rPr>
          <w:iCs/>
          <w:i/>
        </w:rPr>
        <w:t xml:space="preserve">Talent Gap:</w:t>
      </w:r>
      <w:r>
        <w:t xml:space="preserve"> </w:t>
      </w:r>
      <w:r>
        <w:t xml:space="preserve">While investment is high, a shortage of locally trained, industry-ready Computer Engineers persists. Universities like King Saud University and KAUST are scaling programs but face pressure to align curricula with Riyadh's specific tech demands (e.g., AI specialization, Arabic NLP).</w:t>
      </w:r>
    </w:p>
    <w:p>
      <w:pPr>
        <w:numPr>
          <w:ilvl w:val="0"/>
          <w:numId w:val="1002"/>
        </w:numPr>
        <w:pStyle w:val="Compact"/>
      </w:pPr>
      <w:r>
        <w:rPr>
          <w:iCs/>
          <w:i/>
        </w:rPr>
        <w:t xml:space="preserve">Cultural &amp; Regulatory Adaptation:</w:t>
      </w:r>
      <w:r>
        <w:t xml:space="preserve"> </w:t>
      </w:r>
      <w:r>
        <w:t xml:space="preserve">Solutions must integrate seamlessly with Saudi societal norms and rapidly evolving regulatory frameworks (e.g., data localization laws, digital identity systems like Mabahith). The Computer Engineer must navigate this context effectively.</w:t>
      </w:r>
    </w:p>
    <w:p>
      <w:pPr>
        <w:numPr>
          <w:ilvl w:val="0"/>
          <w:numId w:val="1002"/>
        </w:numPr>
        <w:pStyle w:val="Compact"/>
      </w:pPr>
      <w:r>
        <w:rPr>
          <w:iCs/>
          <w:i/>
        </w:rPr>
        <w:t xml:space="preserve">Infrastructure Scale &amp; Complexity:</w:t>
      </w:r>
      <w:r>
        <w:t xml:space="preserve"> </w:t>
      </w:r>
      <w:r>
        <w:t xml:space="preserve">Deploying solutions across Riyadh's scale requires engineering for robustness, interoperability with legacy systems, and cost-effectiveness in a rapidly developing market.</w:t>
      </w:r>
    </w:p>
    <w:bookmarkEnd w:id="22"/>
    <w:bookmarkStart w:id="23" w:name="X32f47e508b6201196cc396f6240281e20b886d3"/>
    <w:p>
      <w:pPr>
        <w:pStyle w:val="Heading2"/>
      </w:pPr>
      <w:r>
        <w:t xml:space="preserve">The Strategic Imperative: Why the Computer Engineer Matters Now</w:t>
      </w:r>
    </w:p>
    <w:p>
      <w:pPr>
        <w:pStyle w:val="FirstParagraph"/>
      </w:pPr>
      <w:r>
        <w:t xml:space="preserve">This dissertation concludes that the role of the</w:t>
      </w:r>
      <w:r>
        <w:t xml:space="preserve"> </w:t>
      </w:r>
      <w:r>
        <w:rPr>
          <w:bCs/>
          <w:b/>
        </w:rPr>
        <w:t xml:space="preserve">Computer Engineer</w:t>
      </w:r>
      <w:r>
        <w:t xml:space="preserve"> </w:t>
      </w:r>
      <w:r>
        <w:t xml:space="preserve">in</w:t>
      </w:r>
      <w:r>
        <w:t xml:space="preserve"> </w:t>
      </w:r>
      <w:r>
        <w:rPr>
          <w:bCs/>
          <w:b/>
        </w:rPr>
        <w:t xml:space="preserve">Saudi Arabia Riyadh</w:t>
      </w:r>
      <w:r>
        <w:t xml:space="preserve"> </w:t>
      </w:r>
      <w:r>
        <w:t xml:space="preserve">is not an operational detail but a strategic national imperative. The successful execution of Vision 2030 hinges on technological execution, which rests directly on the shoulders of skilled Computer Engineers. Their work enables:</w:t>
      </w:r>
    </w:p>
    <w:p>
      <w:pPr>
        <w:numPr>
          <w:ilvl w:val="0"/>
          <w:numId w:val="1003"/>
        </w:numPr>
        <w:pStyle w:val="Compact"/>
      </w:pPr>
      <w:r>
        <w:rPr>
          <w:iCs/>
          <w:i/>
        </w:rPr>
        <w:t xml:space="preserve">Economic Diversification:</w:t>
      </w:r>
      <w:r>
        <w:t xml:space="preserve"> </w:t>
      </w:r>
      <w:r>
        <w:t xml:space="preserve">Creating high-value tech jobs and enabling new industries (fintech, healthtech, autonomous systems) within Riyadh's ecosystem.</w:t>
      </w:r>
    </w:p>
    <w:p>
      <w:pPr>
        <w:numPr>
          <w:ilvl w:val="0"/>
          <w:numId w:val="1003"/>
        </w:numPr>
        <w:pStyle w:val="Compact"/>
      </w:pPr>
      <w:r>
        <w:rPr>
          <w:iCs/>
          <w:i/>
        </w:rPr>
        <w:t xml:space="preserve">Government Efficiency &amp; Service Delivery:</w:t>
      </w:r>
      <w:r>
        <w:t xml:space="preserve"> </w:t>
      </w:r>
      <w:r>
        <w:t xml:space="preserve">Powering e-government platforms (e.g., Absher, SAGIA), enhancing citizen services through digital transformation.</w:t>
      </w:r>
    </w:p>
    <w:p>
      <w:pPr>
        <w:numPr>
          <w:ilvl w:val="0"/>
          <w:numId w:val="1003"/>
        </w:numPr>
        <w:pStyle w:val="Compact"/>
      </w:pPr>
      <w:r>
        <w:rPr>
          <w:iCs/>
          <w:i/>
        </w:rPr>
        <w:t xml:space="preserve">National Competitiveness:</w:t>
      </w:r>
      <w:r>
        <w:t xml:space="preserve"> </w:t>
      </w:r>
      <w:r>
        <w:t xml:space="preserve">Establishing Riyadh as a magnet for global tech investment and talent, solidifying Saudi Arabia's position in the regional and global tech economy.</w:t>
      </w:r>
    </w:p>
    <w:bookmarkEnd w:id="23"/>
    <w:bookmarkStart w:id="24" w:name="conclusion-the-future-path-forward"/>
    <w:p>
      <w:pPr>
        <w:pStyle w:val="Heading2"/>
      </w:pPr>
      <w:r>
        <w:t xml:space="preserve">Conclusion: The Future Path Forward</w:t>
      </w:r>
    </w:p>
    <w:p>
      <w:pPr>
        <w:pStyle w:val="FirstParagraph"/>
      </w:pPr>
      <w:r>
        <w:t xml:space="preserve">The trajectory of</w:t>
      </w:r>
      <w:r>
        <w:t xml:space="preserve"> </w:t>
      </w:r>
      <w:r>
        <w:rPr>
          <w:bCs/>
          <w:b/>
        </w:rPr>
        <w:t xml:space="preserve">Riyadh</w:t>
      </w:r>
      <w:r>
        <w:t xml:space="preserve">'s digital future is intrinsically linked to the development, deployment, and continuous advancement of Computer Engineering talent within its borders. This dissertation underscores that the term 'Computer Engineer' in the context of Saudi Arabia must signify more than technical skill; it demands cultural fluency, strategic understanding of Vision 2030, and a commitment to solving uniquely Saudi challenges. For</w:t>
      </w:r>
      <w:r>
        <w:t xml:space="preserve"> </w:t>
      </w:r>
      <w:r>
        <w:rPr>
          <w:bCs/>
          <w:b/>
        </w:rPr>
        <w:t xml:space="preserve">Saudi Arabia</w:t>
      </w:r>
      <w:r>
        <w:t xml:space="preserve"> </w:t>
      </w:r>
      <w:r>
        <w:t xml:space="preserve">to achieve its vision, investment must be prioritized in:</w:t>
      </w:r>
    </w:p>
    <w:p>
      <w:pPr>
        <w:numPr>
          <w:ilvl w:val="0"/>
          <w:numId w:val="1004"/>
        </w:numPr>
        <w:pStyle w:val="Compact"/>
      </w:pPr>
      <w:r>
        <w:rPr>
          <w:iCs/>
          <w:i/>
        </w:rPr>
        <w:t xml:space="preserve">Localized Education:</w:t>
      </w:r>
      <w:r>
        <w:t xml:space="preserve"> </w:t>
      </w:r>
      <w:r>
        <w:t xml:space="preserve">Universities must deepen industry partnerships (e.g., with STC, SDAIA, NEOM) to produce engineers with Riyadh-specific project experience.</w:t>
      </w:r>
    </w:p>
    <w:p>
      <w:pPr>
        <w:numPr>
          <w:ilvl w:val="0"/>
          <w:numId w:val="1004"/>
        </w:numPr>
        <w:pStyle w:val="Compact"/>
      </w:pPr>
      <w:r>
        <w:rPr>
          <w:iCs/>
          <w:i/>
        </w:rPr>
        <w:t xml:space="preserve">Inclusive Talent Development:</w:t>
      </w:r>
      <w:r>
        <w:t xml:space="preserve"> </w:t>
      </w:r>
      <w:r>
        <w:t xml:space="preserve">Expanding pathways for women and diverse talent within the Computer Engineering profession, reflecting Saudi society's evolving demographics.</w:t>
      </w:r>
    </w:p>
    <w:p>
      <w:pPr>
        <w:numPr>
          <w:ilvl w:val="0"/>
          <w:numId w:val="1004"/>
        </w:numPr>
        <w:pStyle w:val="Compact"/>
      </w:pPr>
      <w:r>
        <w:rPr>
          <w:iCs/>
          <w:i/>
        </w:rPr>
        <w:t xml:space="preserve">Research Ecosystems:</w:t>
      </w:r>
      <w:r>
        <w:t xml:space="preserve"> </w:t>
      </w:r>
      <w:r>
        <w:t xml:space="preserve">Fostering R&amp;D centers in Riyadh focused on AI ethics, edge computing for smart cities, and secure data management relevant to the kingdom's needs.</w:t>
      </w:r>
    </w:p>
    <w:p>
      <w:pPr>
        <w:pStyle w:val="FirstParagraph"/>
      </w:pPr>
      <w:r>
        <w:t xml:space="preserve">In essence, the</w:t>
      </w:r>
      <w:r>
        <w:t xml:space="preserve"> </w:t>
      </w:r>
      <w:r>
        <w:rPr>
          <w:bCs/>
          <w:b/>
        </w:rPr>
        <w:t xml:space="preserve">Dissertation</w:t>
      </w:r>
      <w:r>
        <w:t xml:space="preserve"> </w:t>
      </w:r>
      <w:r>
        <w:t xml:space="preserve">posits that empowering the Computer Engineer within Riyadh is not merely an engineering challenge but a national catalyst. As Saudi Arabia Riyadh transforms from a traditional capital into a global digital beacon, the expertise of its Computer Engineers will be the silent engine driving this revolution. Their work is fundamental to securing not just technological advancement, but the sustainable economic prosperity and modernized society envisioned under Vision 2030 for</w:t>
      </w:r>
      <w:r>
        <w:t xml:space="preserve"> </w:t>
      </w:r>
      <w:r>
        <w:rPr>
          <w:bCs/>
          <w:b/>
        </w:rPr>
        <w:t xml:space="preserve">Saudi Arabia</w:t>
      </w:r>
      <w:r>
        <w:t xml:space="preserve">.</w:t>
      </w:r>
    </w:p>
    <w:p>
      <w:pPr>
        <w:pStyle w:val="BodyText"/>
      </w:pPr>
      <w:r>
        <w:rPr>
          <w:iCs/>
          <w:i/>
        </w:rPr>
        <w:t xml:space="preserve">This dissertation provides a framework for understanding and prioritizing the critical role of the Computer Engineer in shaping the technological future of Saudi Arabia Riyadh.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Saudi Arabia Riyadh</dc:title>
  <dc:creator/>
  <dc:language>en</dc:language>
  <cp:keywords/>
  <dcterms:created xsi:type="dcterms:W3CDTF">2026-06-21T20:52:57Z</dcterms:created>
  <dcterms:modified xsi:type="dcterms:W3CDTF">2026-06-21T20:52:57Z</dcterms:modified>
</cp:coreProperties>
</file>

<file path=docProps/custom.xml><?xml version="1.0" encoding="utf-8"?>
<Properties xmlns="http://schemas.openxmlformats.org/officeDocument/2006/custom-properties" xmlns:vt="http://schemas.openxmlformats.org/officeDocument/2006/docPropsVTypes"/>
</file>