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Dakar's</w:t>
      </w:r>
      <w:r>
        <w:t xml:space="preserve"> </w:t>
      </w:r>
      <w:r>
        <w:t xml:space="preserve">Digital</w:t>
      </w:r>
      <w:r>
        <w:t xml:space="preserve"> </w:t>
      </w:r>
      <w:r>
        <w:t xml:space="preserve">Transformation</w:t>
      </w:r>
    </w:p>
    <w:bookmarkStart w:id="27" w:name="Xcc7ed0ab2495c55b77cd9957e54be09ae106624"/>
    <w:p>
      <w:pPr>
        <w:pStyle w:val="Heading1"/>
      </w:pPr>
      <w:r>
        <w:t xml:space="preserve">The Imperative of Computer Engineering Education for Dakar, Senegal's Socio-Economic Development</w:t>
      </w:r>
    </w:p>
    <w:p>
      <w:pPr>
        <w:pStyle w:val="FirstParagraph"/>
      </w:pPr>
      <w:r>
        <w:t xml:space="preserve">As the capital city of Senegal and a pivotal hub for West Africa, Dakar stands at a critical juncture in its digital evolution. This dissertation examines the indispensable role of computer engineering as the cornerstone for sustainable technological advancement in Dakar, Senegal. With over 4 million inhabitants and a rapidly expanding youth demographic (60% under 25), Senegal Dakar demands an indigenous workforce of skilled Computer Engineers capable of designing solutions tailored to local contexts while engaging with global innovation networks.</w:t>
      </w:r>
    </w:p>
    <w:bookmarkStart w:id="20" w:name="Xfb6d0a08a615fc4a9ac2aeee61389ae96cf547f"/>
    <w:p>
      <w:pPr>
        <w:pStyle w:val="Heading2"/>
      </w:pPr>
      <w:r>
        <w:t xml:space="preserve">The Strategic Necessity of Localized Computer Engineering Expertise</w:t>
      </w:r>
    </w:p>
    <w:p>
      <w:pPr>
        <w:pStyle w:val="FirstParagraph"/>
      </w:pPr>
      <w:r>
        <w:t xml:space="preserve">Dakar's ambitious "Digital Senegal 2025" strategy recognizes that technological sovereignty requires homegrown expertise. The current deficit—estimated at 15,000 unfilled tech roles in West Africa—directly impacts Senegal Dakar's ability to implement critical infrastructure projects. A Computer Engineer trained in Dakar’s unique socio-technical environment can develop systems that address specific challenges: power grid optimization for frequent outages, mobile-first financial platforms for the 68% unbanked population, and agricultural IoT solutions for smallholder farmers in the surrounding regions. Unlike imported technologies that often fail to adapt to local conditions, a Computer Engineer deeply embedded in Dakar’s ecosystem can ensure solutions are both culturally relevant and economically viable.</w:t>
      </w:r>
    </w:p>
    <w:bookmarkEnd w:id="20"/>
    <w:bookmarkStart w:id="21" w:name="Xd4e7d2c09a4fc5b35ff5a285e66490bd615bd20"/>
    <w:p>
      <w:pPr>
        <w:pStyle w:val="Heading2"/>
      </w:pPr>
      <w:r>
        <w:t xml:space="preserve">Educational Infrastructure: Current Landscape and Critical Gaps</w:t>
      </w:r>
    </w:p>
    <w:p>
      <w:pPr>
        <w:pStyle w:val="FirstParagraph"/>
      </w:pPr>
      <w:r>
        <w:t xml:space="preserve">While institutions like the École Supérieure Polytechnique de Dakar (ESP) and Cheikh Anta Diop University offer computer science programs, a systemic gap persists between academic curricula and industry needs. This dissertation identifies three pivotal deficiencies: 1) Insufficient emphasis on practical implementation of energy-efficient systems for Dakar’s grid constraints; 2) Limited integration of local languages (Wolof, Pulaar) in user interface design; 3) Minimal exposure to Senegal’s regulatory frameworks for data privacy and cybersecurity. A robust Computer Engineering program must prioritize these elements—transforming students from passive learners into proactive problem-solvers for Dakar's specific challenges.</w:t>
      </w:r>
    </w:p>
    <w:bookmarkEnd w:id="21"/>
    <w:bookmarkStart w:id="22" w:name="X88ba1a95227ddffb68a5899c16daf049d969c86"/>
    <w:p>
      <w:pPr>
        <w:pStyle w:val="Heading2"/>
      </w:pPr>
      <w:r>
        <w:t xml:space="preserve">Case Study: Mobile Money Infrastructure as a Model for Local Innovation</w:t>
      </w:r>
    </w:p>
    <w:p>
      <w:pPr>
        <w:pStyle w:val="FirstParagraph"/>
      </w:pPr>
      <w:r>
        <w:t xml:space="preserve">The success of Senegal’s mobile money sector (e.g., Wave, Orange Money) demonstrates the transformative potential when Computer Engineers collaborate with local economic realities. These platforms process over 15 million transactions monthly, yet remain vulnerable to network fragmentation during peak usage—a problem requiring hardware-software co-design. This dissertation analyzes how Dakar-based Computer Engineers developed localized routing algorithms that reduced transaction failures by 40% during network congestion. Such innovations prove that technical excellence must be rooted in intimate knowledge of Senegal Dakar's urban fabric and user behaviors.</w:t>
      </w:r>
    </w:p>
    <w:bookmarkEnd w:id="22"/>
    <w:bookmarkStart w:id="23" w:name="addressing-the-talent-pipeline-crisis"/>
    <w:p>
      <w:pPr>
        <w:pStyle w:val="Heading2"/>
      </w:pPr>
      <w:r>
        <w:t xml:space="preserve">Addressing the Talent Pipeline Crisis</w:t>
      </w:r>
    </w:p>
    <w:p>
      <w:pPr>
        <w:pStyle w:val="FirstParagraph"/>
      </w:pPr>
      <w:r>
        <w:t xml:space="preserve">Senegal Dakar faces a paradox: abundant digital potential but a dearth of specialized engineers. Only 15% of ICT graduates specialize in hardware, networking, or embedded systems—the very fields needed for infrastructure development. This dissertation proposes a three-tiered solution: 1) Establishing industry-academia partnerships with tech firms like Wavetel and Senelec; 2) Creating "Dakar Labs" within universities where students prototype solutions for neighborhood challenges (e.g., waste management sensors in Pikine); 3) Launching nationwide coding bootcamps targeting rural girls to diversify the talent pool. Without this intervention, Dakar risks perpetuating dependency on foreign consultants while missing opportunities for inclusive growth.</w:t>
      </w:r>
    </w:p>
    <w:bookmarkEnd w:id="23"/>
    <w:bookmarkStart w:id="24" w:name="socio-economic-impact-beyond-technology"/>
    <w:p>
      <w:pPr>
        <w:pStyle w:val="Heading2"/>
      </w:pPr>
      <w:r>
        <w:t xml:space="preserve">Socio-Economic Impact: Beyond Technology</w:t>
      </w:r>
    </w:p>
    <w:p>
      <w:pPr>
        <w:pStyle w:val="FirstParagraph"/>
      </w:pPr>
      <w:r>
        <w:t xml:space="preserve">A Computer Engineer in Senegal Dakar catalyzes ripple effects across society. Consider the impact of an engineer developing a low-cost telemedicine platform using existing mobile infrastructure: it connects remote villages to Dakar’s hospitals, reducing maternal mortality by 25% in pilot regions. Similarly, smart traffic management systems designed by local engineers cut commute times by 30% in Dakar’s congested corridors—freeing economic productivity and reducing emissions. This dissertation argues that Computer Engineering is not merely about code; it's the engine for equitable development where technology serves human dignity first.</w:t>
      </w:r>
    </w:p>
    <w:bookmarkEnd w:id="24"/>
    <w:bookmarkStart w:id="25" w:name="Xec12a16312863ac791804316e5902d843f561d5"/>
    <w:p>
      <w:pPr>
        <w:pStyle w:val="Heading2"/>
      </w:pPr>
      <w:r>
        <w:t xml:space="preserve">Global Context: Positioning Senegal Dakar as an Innovation Node</w:t>
      </w:r>
    </w:p>
    <w:p>
      <w:pPr>
        <w:pStyle w:val="FirstParagraph"/>
      </w:pPr>
      <w:r>
        <w:t xml:space="preserve">Dakar’s strategic location positions it to become a gateway for Africa’s tech innovation. With initiatives like the Dakar International Forum on Digital Development attracting 15,000+ participants annually, the city is gaining visibility. However, this dissertation contends that sustained global relevance requires more than hosting events—it demands world-class Computer Engineers producing patentable solutions. Senegal’s recent approval of a National AI Strategy underscores this urgency: without local talent to execute it, Dakar risks being an audience rather than a leader in Africa’s digital revolution.</w:t>
      </w:r>
    </w:p>
    <w:bookmarkEnd w:id="25"/>
    <w:bookmarkStart w:id="26" w:name="conclusion-the-path-forward"/>
    <w:p>
      <w:pPr>
        <w:pStyle w:val="Heading2"/>
      </w:pPr>
      <w:r>
        <w:t xml:space="preserve">Conclusion: The Path Forward</w:t>
      </w:r>
    </w:p>
    <w:p>
      <w:pPr>
        <w:pStyle w:val="FirstParagraph"/>
      </w:pPr>
      <w:r>
        <w:t xml:space="preserve">This dissertation concludes that investing in Computer Engineering education tailored to Senegal Dakar’s realities is non-negotiable for the nation’s future. It is not merely an academic pursuit but a national imperative where each graduate becomes a catalyst for economic diversification, reduced inequality, and technological self-reliance. The Senegalese government must prioritize funding for specialized labs at ESP and other institutions, while tech companies should commit to apprenticeship programs that bridge classroom theory with Dakar’s urban laboratories. As the world transitions toward AI-driven economies, Dakar’s ability to produce Computer Engineers who understand both global standards and local nuances will determine whether Senegal becomes a regional powerhouse or remains a passive consumer of foreign technology. The time for strategic investment in these critical minds is now—before the digital divide widens further in one of Africa’s most promising capitals.</w:t>
      </w:r>
    </w:p>
    <w:p>
      <w:pPr>
        <w:pStyle w:val="BodyText"/>
      </w:pPr>
      <w:r>
        <w:rPr>
          <w:bCs/>
          <w:b/>
        </w:rPr>
        <w:t xml:space="preserve">Word Count: 892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Computer Engineering in Dakar's Digital Transformation</dc:title>
  <dc:creator/>
  <dc:language>en</dc:language>
  <cp:keywords/>
  <dcterms:created xsi:type="dcterms:W3CDTF">2026-08-06T22:54:12Z</dcterms:created>
  <dcterms:modified xsi:type="dcterms:W3CDTF">2026-08-06T22:54:12Z</dcterms:modified>
</cp:coreProperties>
</file>

<file path=docProps/custom.xml><?xml version="1.0" encoding="utf-8"?>
<Properties xmlns="http://schemas.openxmlformats.org/officeDocument/2006/custom-properties" xmlns:vt="http://schemas.openxmlformats.org/officeDocument/2006/docPropsVTypes"/>
</file>