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fb4ade698767127915dd76278a0e1e642d7e7e1"/>
    <w:p>
      <w:pPr>
        <w:pStyle w:val="Heading1"/>
      </w:pPr>
      <w:r>
        <w:t xml:space="preserve">Dissertation: The Critical Role of the Computer Engineer in Shaping Technological Innovation within the United Arab Emirates Abu Dhabi Context</w:t>
      </w:r>
    </w:p>
    <w:p>
      <w:pPr>
        <w:pStyle w:val="FirstParagraph"/>
      </w:pPr>
      <w:r>
        <w:rPr>
          <w:bCs/>
          <w:b/>
        </w:rPr>
        <w:t xml:space="preserve">Abstract:</w:t>
      </w:r>
      <w:r>
        <w:t xml:space="preserve"> </w:t>
      </w:r>
      <w:r>
        <w:t xml:space="preserve">This Dissertation critically examines the evolving role and indispensable contributions of the Computer Engineer within the dynamic technological landscape of Abu Dhabi, United Arab Emirates. Focusing on strategic national initiatives like Abu Dhabi Vision 2030, the National Strategy for Artificial Intelligence 2031, and Smart City frameworks, this work analyzes how Computer Engineers are pivotal catalysts for sustainable economic diversification, operational excellence in critical infrastructure, and the realization of Abu Dhabi's ambitions as a global technology hub. It explores current challenges in talent development and infrastructure alignment while proposing actionable pathways to strengthen the Computer Engineer ecosystem specifically tailored for the unique demands of the United Arab Emirates Abu Dhabi environment.</w:t>
      </w:r>
    </w:p>
    <w:bookmarkStart w:id="20" w:name="introduction-the-strategic-imperative"/>
    <w:p>
      <w:pPr>
        <w:pStyle w:val="Heading2"/>
      </w:pPr>
      <w:r>
        <w:t xml:space="preserve">1. Introduction: The Strategic Imperative</w:t>
      </w:r>
    </w:p>
    <w:p>
      <w:pPr>
        <w:pStyle w:val="FirstParagraph"/>
      </w:pPr>
      <w:r>
        <w:t xml:space="preserve">The United Arab Emirates, and particularly Abu Dhabi, has embarked on an unprecedented journey of economic diversification away from hydrocarbon dependence towards a knowledge-based economy. Central to this vision is the strategic integration of advanced computing technologies across all sectors – from energy and healthcare to urban planning and financial services. This transformation fundamentally relies on a skilled cadre of</w:t>
      </w:r>
      <w:r>
        <w:t xml:space="preserve"> </w:t>
      </w:r>
      <w:r>
        <w:rPr>
          <w:bCs/>
          <w:b/>
        </w:rPr>
        <w:t xml:space="preserve">Computer Engineer</w:t>
      </w:r>
      <w:r>
        <w:t xml:space="preserve">s who can design, implement, develop, and secure the complex digital systems underpinning Abu Dhabi's future. This Dissertation argues that the expertise, innovation capacity, and ethical stewardship of the Computer Engineer are not merely technical assets but strategic national priorities for Abu Dhabi's continued global competitiveness and socio-economic resilience.</w:t>
      </w:r>
    </w:p>
    <w:bookmarkEnd w:id="20"/>
    <w:bookmarkStart w:id="21" w:name="X3dad896e447dc284bfcc8cb11689ff55265efcb"/>
    <w:p>
      <w:pPr>
        <w:pStyle w:val="Heading2"/>
      </w:pPr>
      <w:r>
        <w:t xml:space="preserve">2. Context: Abu Dhabi's Technology Ecosystem &amp; National Strategies</w:t>
      </w:r>
    </w:p>
    <w:p>
      <w:pPr>
        <w:pStyle w:val="FirstParagraph"/>
      </w:pPr>
      <w:r>
        <w:t xml:space="preserve">The United Arab Emirates Abu Dhabi has established a robust framework to propel technological advancement. Key initiatives include the establishment of the Abu Dhabi AI Office, the development of Masdar City as a sustainable smart city testbed, the strategic partnerships with leading global tech firms (e.g., Microsoft Azure Cloud regions), and significant investments in research institutions like Khalifa University's Computer Engineering programs. The National Strategy for Artificial Intelligence 2031 explicitly identifies AI as a cornerstone for economic growth, requiring vast engineering talent to translate ambitious goals into tangible applications – from predictive maintenance in oil and gas fields managed by ADNOC to intelligent traffic management systems across Abu Dhabi's expanding urban corridors. This context places the Computer Engineer at the very heart of Abu Dhabi's development narrative.</w:t>
      </w:r>
    </w:p>
    <w:bookmarkEnd w:id="21"/>
    <w:bookmarkStart w:id="22" w:name="Xfa5eb7c17744b68ace33753a78fa39181008623"/>
    <w:p>
      <w:pPr>
        <w:pStyle w:val="Heading2"/>
      </w:pPr>
      <w:r>
        <w:t xml:space="preserve">3. The Evolving Role of the Computer Engineer in Abu Dhabi</w:t>
      </w:r>
    </w:p>
    <w:p>
      <w:pPr>
        <w:pStyle w:val="FirstParagraph"/>
      </w:pPr>
      <w:r>
        <w:t xml:space="preserve">The role of the</w:t>
      </w:r>
      <w:r>
        <w:t xml:space="preserve"> </w:t>
      </w:r>
      <w:r>
        <w:rPr>
          <w:bCs/>
          <w:b/>
        </w:rPr>
        <w:t xml:space="preserve">Computer Engineer</w:t>
      </w:r>
      <w:r>
        <w:t xml:space="preserve"> </w:t>
      </w:r>
      <w:r>
        <w:t xml:space="preserve">in United Arab Emirates Abu Dhabi transcends traditional software or hardware design. Modern Computer Engineers are expected to be multidisciplinary innovators, seamlessly blending expertise in:</w:t>
      </w:r>
    </w:p>
    <w:p>
      <w:pPr>
        <w:numPr>
          <w:ilvl w:val="0"/>
          <w:numId w:val="1001"/>
        </w:numPr>
        <w:pStyle w:val="Compact"/>
      </w:pPr>
      <w:r>
        <w:rPr>
          <w:bCs/>
          <w:b/>
        </w:rPr>
        <w:t xml:space="preserve">Artificial Intelligence &amp; Machine Learning:</w:t>
      </w:r>
      <w:r>
        <w:t xml:space="preserve"> </w:t>
      </w:r>
      <w:r>
        <w:t xml:space="preserve">Developing algorithms for energy optimization (e.g., smart grids for the Abu Dhabi Distribution Company), personalized healthcare solutions at SEHA hospitals, and predictive analytics for tourism management.</w:t>
      </w:r>
    </w:p>
    <w:p>
      <w:pPr>
        <w:numPr>
          <w:ilvl w:val="0"/>
          <w:numId w:val="1001"/>
        </w:numPr>
        <w:pStyle w:val="Compact"/>
      </w:pPr>
      <w:r>
        <w:rPr>
          <w:bCs/>
          <w:b/>
        </w:rPr>
        <w:t xml:space="preserve">Cybersecurity Engineering:</w:t>
      </w:r>
      <w:r>
        <w:t xml:space="preserve"> </w:t>
      </w:r>
      <w:r>
        <w:t xml:space="preserve">Safeguarding critical national infrastructure, including the Abu Dhabi National Oil Company's (ADNOC) operational technology (OT) systems and the financial ecosystem under ADGM (Abu Dhabi Global Market), requiring deep expertise in secure-by-design principles.</w:t>
      </w:r>
    </w:p>
    <w:p>
      <w:pPr>
        <w:numPr>
          <w:ilvl w:val="0"/>
          <w:numId w:val="1001"/>
        </w:numPr>
        <w:pStyle w:val="Compact"/>
      </w:pPr>
      <w:r>
        <w:rPr>
          <w:bCs/>
          <w:b/>
        </w:rPr>
        <w:t xml:space="preserve">Internet of Things (IoT) &amp; Embedded Systems:</w:t>
      </w:r>
      <w:r>
        <w:t xml:space="preserve"> </w:t>
      </w:r>
      <w:r>
        <w:t xml:space="preserve">Designing sensor networks for environmental monitoring in the Al Dhafra desert, smart water management systems, and connected infrastructure within Abu Dhabi's new urban zones like Reem Island and Yas Island.</w:t>
      </w:r>
    </w:p>
    <w:p>
      <w:pPr>
        <w:numPr>
          <w:ilvl w:val="0"/>
          <w:numId w:val="1001"/>
        </w:numPr>
        <w:pStyle w:val="Compact"/>
      </w:pPr>
      <w:r>
        <w:rPr>
          <w:bCs/>
          <w:b/>
        </w:rPr>
        <w:t xml:space="preserve">Cloud Computing &amp; Data Architecture:</w:t>
      </w:r>
      <w:r>
        <w:t xml:space="preserve"> </w:t>
      </w:r>
      <w:r>
        <w:t xml:space="preserve">Building scalable, secure cloud-native platforms that support government services (e.g., Abu Dhabi Digital Authority initiatives) and enterprise solutions for local businesses.</w:t>
      </w:r>
    </w:p>
    <w:bookmarkEnd w:id="22"/>
    <w:bookmarkStart w:id="23" w:name="current-challenges-strategic-imperatives"/>
    <w:p>
      <w:pPr>
        <w:pStyle w:val="Heading2"/>
      </w:pPr>
      <w:r>
        <w:t xml:space="preserve">4. Current Challenges &amp; Strategic Imperatives</w:t>
      </w:r>
    </w:p>
    <w:p>
      <w:pPr>
        <w:pStyle w:val="FirstParagraph"/>
      </w:pPr>
      <w:r>
        <w:t xml:space="preserve">This Dissertation identifies critical challenges facing the Computer Engineer profession within Abu Dhabi:</w:t>
      </w:r>
    </w:p>
    <w:p>
      <w:pPr>
        <w:numPr>
          <w:ilvl w:val="0"/>
          <w:numId w:val="1002"/>
        </w:numPr>
        <w:pStyle w:val="Compact"/>
      </w:pPr>
      <w:r>
        <w:rPr>
          <w:bCs/>
          <w:b/>
        </w:rPr>
        <w:t xml:space="preserve">Talent Pipeline Gap:</w:t>
      </w:r>
      <w:r>
        <w:t xml:space="preserve"> </w:t>
      </w:r>
      <w:r>
        <w:t xml:space="preserve">A mismatch exists between the specialized skills demanded by Abu Dhabi's cutting-edge projects (e.g., quantum computing research at TII) and the output of local educational programs. There is a need for curricula deeply integrated with industry needs and UAE-specific contexts.</w:t>
      </w:r>
    </w:p>
    <w:p>
      <w:pPr>
        <w:numPr>
          <w:ilvl w:val="0"/>
          <w:numId w:val="1002"/>
        </w:numPr>
        <w:pStyle w:val="Compact"/>
      </w:pPr>
      <w:r>
        <w:rPr>
          <w:bCs/>
          <w:b/>
        </w:rPr>
        <w:t xml:space="preserve">Infrastructure &amp; Ecosystem Development:</w:t>
      </w:r>
      <w:r>
        <w:t xml:space="preserve"> </w:t>
      </w:r>
      <w:r>
        <w:t xml:space="preserve">While significant progress has been made, continuous investment in high-performance computing resources, dedicated testbeds (e.g., for autonomous vehicles), and seamless integration between government digital platforms remains crucial for Computer Engineers to innovate effectively.</w:t>
      </w:r>
    </w:p>
    <w:p>
      <w:pPr>
        <w:numPr>
          <w:ilvl w:val="0"/>
          <w:numId w:val="1002"/>
        </w:numPr>
        <w:pStyle w:val="Compact"/>
      </w:pPr>
      <w:r>
        <w:rPr>
          <w:bCs/>
          <w:b/>
        </w:rPr>
        <w:t xml:space="preserve">Global Competitiveness &amp; Retention:</w:t>
      </w:r>
      <w:r>
        <w:t xml:space="preserve"> </w:t>
      </w:r>
      <w:r>
        <w:t xml:space="preserve">Abu Dhabi must compete globally for top-tier Computer Engineering talent. This requires not only competitive compensation but also a compelling professional ecosystem, clear career paths aligned with national goals, and recognition of the profession's strategic value.</w:t>
      </w:r>
    </w:p>
    <w:bookmarkEnd w:id="23"/>
    <w:bookmarkStart w:id="24" w:name="X2ac1dddf91eb51a6c4ac702d62a02fa5daa3d5b"/>
    <w:p>
      <w:pPr>
        <w:pStyle w:val="Heading2"/>
      </w:pPr>
      <w:r>
        <w:t xml:space="preserve">5. Pathways Forward: Recommendations for Abu Dhabi</w:t>
      </w:r>
    </w:p>
    <w:p>
      <w:pPr>
        <w:pStyle w:val="FirstParagraph"/>
      </w:pPr>
      <w:r>
        <w:t xml:space="preserve">To maximize the impact of the Computer Engineer within the United Arab Emirates Abu Dhabi context, this Dissertation proposes:</w:t>
      </w:r>
    </w:p>
    <w:p>
      <w:pPr>
        <w:numPr>
          <w:ilvl w:val="0"/>
          <w:numId w:val="1003"/>
        </w:numPr>
        <w:pStyle w:val="Compact"/>
      </w:pPr>
      <w:r>
        <w:rPr>
          <w:bCs/>
          <w:b/>
        </w:rPr>
        <w:t xml:space="preserve">Industry-Academia Co-Creation:</w:t>
      </w:r>
      <w:r>
        <w:t xml:space="preserve"> </w:t>
      </w:r>
      <w:r>
        <w:t xml:space="preserve">Establish formal partnerships between universities (Khalifa University, UAE University) and leading Abu Dhabi entities (ADNOC, ADGM, G42) to co-design specialized Computer Engineering curricula focused on AI ethics, secure critical infrastructure systems, and sustainable computing – directly addressing national priorities.</w:t>
      </w:r>
    </w:p>
    <w:p>
      <w:pPr>
        <w:numPr>
          <w:ilvl w:val="0"/>
          <w:numId w:val="1003"/>
        </w:numPr>
        <w:pStyle w:val="Compact"/>
      </w:pPr>
      <w:r>
        <w:rPr>
          <w:bCs/>
          <w:b/>
        </w:rPr>
        <w:t xml:space="preserve">Strategic National R&amp;D Hubs:</w:t>
      </w:r>
      <w:r>
        <w:t xml:space="preserve"> </w:t>
      </w:r>
      <w:r>
        <w:t xml:space="preserve">Accelerate investment in dedicated Computer Engineering research centers within Abu Dhabi's innovation zones (e.g., Hub71), focusing on UAE-relevant challenges like water-energy nexus optimization and resilient systems for extreme environments.</w:t>
      </w:r>
    </w:p>
    <w:p>
      <w:pPr>
        <w:numPr>
          <w:ilvl w:val="0"/>
          <w:numId w:val="1003"/>
        </w:numPr>
        <w:pStyle w:val="Compact"/>
      </w:pPr>
      <w:r>
        <w:rPr>
          <w:bCs/>
          <w:b/>
        </w:rPr>
        <w:t xml:space="preserve">Professional Recognition &amp; Standards:</w:t>
      </w:r>
      <w:r>
        <w:t xml:space="preserve"> </w:t>
      </w:r>
      <w:r>
        <w:t xml:space="preserve">Formalize national certification frameworks for Computer Engineers working in critical sectors, emphasizing ethical practice and adherence to Abu Dhabi's digital governance standards, elevating the profession's status and accountability.</w:t>
      </w:r>
    </w:p>
    <w:bookmarkEnd w:id="24"/>
    <w:bookmarkStart w:id="25" w:name="conclusion-the-indispensable-catalyst"/>
    <w:p>
      <w:pPr>
        <w:pStyle w:val="Heading2"/>
      </w:pPr>
      <w:r>
        <w:t xml:space="preserve">6. Conclusion: The Indispensable Catalyst</w:t>
      </w:r>
    </w:p>
    <w:p>
      <w:pPr>
        <w:pStyle w:val="FirstParagraph"/>
      </w:pPr>
      <w:r>
        <w:t xml:space="preserve">This Dissertation conclusively demonstrates that the Computer Engineer is not a peripheral technical role but the central architect enabling Abu Dhabi's technological sovereignty and future prosperity within the United Arab Emirates. As Abu Dhabi accelerates its transformation into a global hub for innovation, driven by data, AI, and connectivity, the expertise of skilled Computer Engineers will be the most critical enabler. Addressing current challenges through targeted investment in talent development, infrastructure resilience, and strategic collaboration is not merely an option; it is an urgent national imperative. The success of Abu Dhabi Vision 2030 and the United Arab Emirates National Strategy for Artificial Intelligence 2031 hinges on empowering the Computer Engineer to innovate fearlessly, ethically, and effectively within the unique context of Abu Dhabi. This Dissertation provides a roadmap for ensuring that Computer Engineers remain at the forefront of shaping a sustainable, prosperous, and technologically advanced future for Abu Dhabi.</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Excellence in Abu Dhabi, United Arab Emirates</dc:title>
  <dc:creator/>
  <dc:language>en</dc:language>
  <cp:keywords/>
  <dcterms:created xsi:type="dcterms:W3CDTF">2026-07-13T09:31:01Z</dcterms:created>
  <dcterms:modified xsi:type="dcterms:W3CDTF">2026-07-13T09:31:01Z</dcterms:modified>
</cp:coreProperties>
</file>

<file path=docProps/custom.xml><?xml version="1.0" encoding="utf-8"?>
<Properties xmlns="http://schemas.openxmlformats.org/officeDocument/2006/custom-properties" xmlns:vt="http://schemas.openxmlformats.org/officeDocument/2006/docPropsVTypes"/>
</file>