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7b21e3b6683f823ff6fcfba1e8fbb92c43796f"/>
    <w:p>
      <w:pPr>
        <w:pStyle w:val="Heading1"/>
      </w:pPr>
      <w:r>
        <w:t xml:space="preserve">Dissertation: The Evolving Role of Computer Engineer in United Kingdom London</w:t>
      </w:r>
    </w:p>
    <w:bookmarkStart w:id="20" w:name="abstract"/>
    <w:p>
      <w:pPr>
        <w:pStyle w:val="Heading2"/>
      </w:pPr>
      <w:r>
        <w:t xml:space="preserve">Abstract</w:t>
      </w:r>
    </w:p>
    <w:p>
      <w:pPr>
        <w:pStyle w:val="FirstParagraph"/>
      </w:pPr>
      <w:r>
        <w:t xml:space="preserve">This dissertation examines the dynamic professional landscape of the Computer Engineer within the United Kingdom's capital city, London. As a critical hub for technological innovation in Europe, London presents unique challenges and opportunities for Computer Engineers operating at the intersection of academia, industry, and government. This research analyzes current industry demands, emerging technological paradigms, and the socio-economic impact of this profession within the United Kingdom London ecosystem. The findings underscore the Computer Engineer's pivotal role in sustaining London's position as a global technology leader while addressing pressing issues such as digital infrastructure resilience and ethical AI deployment.</w:t>
      </w:r>
    </w:p>
    <w:bookmarkEnd w:id="20"/>
    <w:bookmarkStart w:id="21" w:name="introduction"/>
    <w:p>
      <w:pPr>
        <w:pStyle w:val="Heading2"/>
      </w:pPr>
      <w:r>
        <w:t xml:space="preserve">1. Introduction</w:t>
      </w:r>
    </w:p>
    <w:p>
      <w:pPr>
        <w:pStyle w:val="FirstParagraph"/>
      </w:pPr>
      <w:r>
        <w:t xml:space="preserve">The United Kingdom London has long been synonymous with technological advancement, hosting major international tech firms, pioneering startups, and world-class academic institutions. In this vibrant ecosystem, the Computer Engineer occupies a central position—designing, implementing, and maintaining the complex systems that power modern urban life. This dissertation investigates how the role of the Computer Engineer has evolved in response to London's specific demands: its dense population centers requiring robust infrastructure, its status as Europe's financial capital driving high-frequency trading systems, and its commitment to becoming a "Smart City" through integrated IoT networks. As digital transformation accelerates across all sectors from healthcare to transportation, understanding the contemporary Computer Engineer in United Kingdom London context becomes increasingly critical for academic research and industry strategy.</w:t>
      </w:r>
    </w:p>
    <w:bookmarkEnd w:id="21"/>
    <w:bookmarkStart w:id="22" w:name="X4d483ca407ebced69e682cfade41c0251f0db03"/>
    <w:p>
      <w:pPr>
        <w:pStyle w:val="Heading2"/>
      </w:pPr>
      <w:r>
        <w:t xml:space="preserve">2. Historical Context: From Mainframes to Microservices</w:t>
      </w:r>
    </w:p>
    <w:p>
      <w:pPr>
        <w:pStyle w:val="FirstParagraph"/>
      </w:pPr>
      <w:r>
        <w:t xml:space="preserve">London's technological evolution mirrors the broader trajectory of computer engineering. In the 1960s, Computer Engineers at institutions like University College London (UCL) pioneered early computing systems for scientific research. The 1980s saw a shift toward commercial applications as London-based firms like Acorn Computers developed foundational technologies for personal computing. The 21st century brought exponential change: the rise of fintech in the City of London necessitated Computer Engineers specializing in low-latency trading systems, while the development of Canary Wharf demanded scalable cloud infrastructure architects. This historical progression demonstrates how Computer Engineers in United Kingdom London have consistently adapted to regional economic and technological shifts—transitioning from hardware-focused roles to comprehensive full-stack system design with strong emphasis on security and scalability.</w:t>
      </w:r>
    </w:p>
    <w:bookmarkEnd w:id="22"/>
    <w:bookmarkStart w:id="23" w:name="Xf3386f8741222f9c0f87efdcb1eab4049219f6c"/>
    <w:p>
      <w:pPr>
        <w:pStyle w:val="Heading2"/>
      </w:pPr>
      <w:r>
        <w:t xml:space="preserve">3. Current Industry Landscape: London's Technological Ecosystem</w:t>
      </w:r>
    </w:p>
    <w:p>
      <w:pPr>
        <w:pStyle w:val="FirstParagraph"/>
      </w:pPr>
      <w:r>
        <w:t xml:space="preserve">Presently, the Computer Engineer in United Kingdom London operates within a multifaceted ecosystem defined by three key sectors:</w:t>
      </w:r>
    </w:p>
    <w:p>
      <w:pPr>
        <w:numPr>
          <w:ilvl w:val="0"/>
          <w:numId w:val="1001"/>
        </w:numPr>
        <w:pStyle w:val="Compact"/>
      </w:pPr>
      <w:r>
        <w:rPr>
          <w:bCs/>
          <w:b/>
        </w:rPr>
        <w:t xml:space="preserve">Fintech Dominance:</w:t>
      </w:r>
      <w:r>
        <w:t xml:space="preserve"> </w:t>
      </w:r>
      <w:r>
        <w:t xml:space="preserve">Over 1,000 fintech firms in London require Computer Engineers to develop secure payment systems handling over £2 trillion annually in transactions. The recent surge in blockchain applications necessitates expertise beyond traditional banking infrastructure.</w:t>
      </w:r>
    </w:p>
    <w:p>
      <w:pPr>
        <w:numPr>
          <w:ilvl w:val="0"/>
          <w:numId w:val="1001"/>
        </w:numPr>
        <w:pStyle w:val="Compact"/>
      </w:pPr>
      <w:r>
        <w:rPr>
          <w:bCs/>
          <w:b/>
        </w:rPr>
        <w:t xml:space="preserve">Smart City Infrastructure:</w:t>
      </w:r>
      <w:r>
        <w:t xml:space="preserve"> </w:t>
      </w:r>
      <w:r>
        <w:t xml:space="preserve">Initiatives like the London Datastore and Smart Traffic Management Systems demand Computer Engineers who can integrate sensor networks, data analytics platforms, and public safety applications across 8 million residents.</w:t>
      </w:r>
    </w:p>
    <w:p>
      <w:pPr>
        <w:numPr>
          <w:ilvl w:val="0"/>
          <w:numId w:val="1001"/>
        </w:numPr>
        <w:pStyle w:val="Compact"/>
      </w:pPr>
      <w:r>
        <w:rPr>
          <w:bCs/>
          <w:b/>
        </w:rPr>
        <w:t xml:space="preserve">AI &amp; Machine Learning:</w:t>
      </w:r>
      <w:r>
        <w:t xml:space="preserve"> </w:t>
      </w:r>
      <w:r>
        <w:t xml:space="preserve">With London home to over 20% of UK's AI talent (as per Tech Nation 2023), Computer Engineers increasingly specialize in ethical AI deployment—addressing bias in public services and optimizing energy consumption for the city's 1.8 million buildings.</w:t>
      </w:r>
    </w:p>
    <w:p>
      <w:pPr>
        <w:pStyle w:val="FirstParagraph"/>
      </w:pPr>
      <w:r>
        <w:t xml:space="preserve">Notably, the UK government's National Cyber Strategy (2022) directly impacts Computer Engineer practices through mandatory security frameworks like NIS Directive compliance. This regulatory environment creates specialized roles focusing on cyber-resilience within London's critical infrastructure.</w:t>
      </w:r>
    </w:p>
    <w:bookmarkEnd w:id="23"/>
    <w:bookmarkStart w:id="24" w:name="challenges-and-emerging-priorities"/>
    <w:p>
      <w:pPr>
        <w:pStyle w:val="Heading2"/>
      </w:pPr>
      <w:r>
        <w:t xml:space="preserve">4. Challenges and Emerging Priorities</w:t>
      </w:r>
    </w:p>
    <w:p>
      <w:pPr>
        <w:pStyle w:val="FirstParagraph"/>
      </w:pPr>
      <w:r>
        <w:t xml:space="preserve">Computer Engineers in United Kingdom London face distinctive challenges that shape their professional development:</w:t>
      </w:r>
    </w:p>
    <w:p>
      <w:pPr>
        <w:numPr>
          <w:ilvl w:val="0"/>
          <w:numId w:val="1002"/>
        </w:numPr>
        <w:pStyle w:val="Compact"/>
      </w:pPr>
      <w:r>
        <w:rPr>
          <w:bCs/>
          <w:b/>
        </w:rPr>
        <w:t xml:space="preserve">Talent Shortage:</w:t>
      </w:r>
      <w:r>
        <w:t xml:space="preserve"> </w:t>
      </w:r>
      <w:r>
        <w:t xml:space="preserve">The UK Computer Society reports a 50,000-worker deficit in the sector, with London bearing the brunt. This shortage drives competitive salaries (average £65k-£85k for mid-career roles) but also intensifies pressure on existing professionals to manage increasingly complex systems.</w:t>
      </w:r>
    </w:p>
    <w:p>
      <w:pPr>
        <w:numPr>
          <w:ilvl w:val="0"/>
          <w:numId w:val="1002"/>
        </w:numPr>
        <w:pStyle w:val="Compact"/>
      </w:pPr>
      <w:r>
        <w:rPr>
          <w:bCs/>
          <w:b/>
        </w:rPr>
        <w:t xml:space="preserve">Urban Complexity:</w:t>
      </w:r>
      <w:r>
        <w:t xml:space="preserve"> </w:t>
      </w:r>
      <w:r>
        <w:t xml:space="preserve">Unlike suburban or rural settings, London's interconnected infrastructure—where a single fiber cut in Westminster can disrupt hospitals, transport, and financial services—demands Computer Engineers with exceptional system thinking capabilities.</w:t>
      </w:r>
    </w:p>
    <w:p>
      <w:pPr>
        <w:numPr>
          <w:ilvl w:val="0"/>
          <w:numId w:val="1002"/>
        </w:numPr>
        <w:pStyle w:val="Compact"/>
      </w:pPr>
      <w:r>
        <w:rPr>
          <w:bCs/>
          <w:b/>
        </w:rPr>
        <w:t xml:space="preserve">Ethical Imperatives:</w:t>
      </w:r>
      <w:r>
        <w:t xml:space="preserve"> </w:t>
      </w:r>
      <w:r>
        <w:t xml:space="preserve">As AI systems govern public services from policing algorithms to social housing allocation, Computer Engineers must navigate ethical frameworks beyond technical execution (e.g., the UK's AI Safety Summit 2023 outcomes).</w:t>
      </w:r>
    </w:p>
    <w:bookmarkEnd w:id="24"/>
    <w:bookmarkStart w:id="25" w:name="Xb83e611b4903a11801da172eba93e3120f35120"/>
    <w:p>
      <w:pPr>
        <w:pStyle w:val="Heading2"/>
      </w:pPr>
      <w:r>
        <w:t xml:space="preserve">5. Academic and Professional Development Pathways</w:t>
      </w:r>
    </w:p>
    <w:p>
      <w:pPr>
        <w:pStyle w:val="FirstParagraph"/>
      </w:pPr>
      <w:r>
        <w:t xml:space="preserve">The University of London Consortium (including UCL, Imperial College, and King's College) offers specialized MSc programs in Cybersecurity Engineering and Smart Cities Technology tailored to London's context. These curricula emphasize real-world case studies like the Oyster Card payment system upgrade or the Thames Tideway Tunnel digital twin project. Concurrently, professional bodies such as the Institution of Engineering and Technology (IET) provide certification pathways focused on UK-specific standards including BS 7799 (information security management). This academic-industry alignment ensures that Computer Engineers entering London's market possess both theoretical rigor and contextual awareness.</w:t>
      </w:r>
    </w:p>
    <w:bookmarkEnd w:id="25"/>
    <w:bookmarkStart w:id="26" w:name="conclusion-the-future-trajectory"/>
    <w:p>
      <w:pPr>
        <w:pStyle w:val="Heading2"/>
      </w:pPr>
      <w:r>
        <w:t xml:space="preserve">6. Conclusion: The Future Trajectory</w:t>
      </w:r>
    </w:p>
    <w:p>
      <w:pPr>
        <w:pStyle w:val="FirstParagraph"/>
      </w:pPr>
      <w:r>
        <w:t xml:space="preserve">This dissertation confirms that the Computer Engineer in United Kingdom London is evolving from a technical implementer to a strategic architect of urban systems. As London pursues its ambition to be net-zero by 2030, Computer Engineers will lead innovations in energy grid optimization and sustainable data center design. The city's unique blend of historical infrastructure and cutting-edge tech demands professionals who can bridge legacy systems with next-generation solutions—making this role indispensable for the capital's continued global competitiveness.</w:t>
      </w:r>
    </w:p>
    <w:p>
      <w:pPr>
        <w:pStyle w:val="BodyText"/>
      </w:pPr>
      <w:r>
        <w:t xml:space="preserve">Furthermore, as the UK navigates post-Brexit technological sovereignty, Computer Engineers in London will play a decisive role in shaping national digital policy. Their work directly impacts everything from pandemic response systems to AI governance frameworks. For future academic research, longitudinal studies on skill evolution within the United Kingdom London market would provide valuable insights into preparing the next generation of Computer Engineers for an increasingly complex urban technological landscape.</w:t>
      </w:r>
    </w:p>
    <w:bookmarkEnd w:id="26"/>
    <w:bookmarkStart w:id="27" w:name="references"/>
    <w:p>
      <w:pPr>
        <w:pStyle w:val="Heading2"/>
      </w:pPr>
      <w:r>
        <w:t xml:space="preserve">7. References</w:t>
      </w:r>
    </w:p>
    <w:p>
      <w:pPr>
        <w:numPr>
          <w:ilvl w:val="0"/>
          <w:numId w:val="1003"/>
        </w:numPr>
        <w:pStyle w:val="Compact"/>
      </w:pPr>
      <w:r>
        <w:t xml:space="preserve">UK Government (2022). National Cyber Strategy. Department for Digital, Culture, Media &amp; Sport.</w:t>
      </w:r>
    </w:p>
    <w:p>
      <w:pPr>
        <w:numPr>
          <w:ilvl w:val="0"/>
          <w:numId w:val="1003"/>
        </w:numPr>
        <w:pStyle w:val="Compact"/>
      </w:pPr>
      <w:r>
        <w:t xml:space="preserve">Tech Nation (2023). UK Tech Talent Report. London: Tech Nation Limited.</w:t>
      </w:r>
    </w:p>
    <w:p>
      <w:pPr>
        <w:numPr>
          <w:ilvl w:val="0"/>
          <w:numId w:val="1003"/>
        </w:numPr>
        <w:pStyle w:val="Compact"/>
      </w:pPr>
      <w:r>
        <w:t xml:space="preserve">IET (Institution of Engineering and Technology) (2024). Engineering Skills Survey: United Kingdom Context.</w:t>
      </w:r>
    </w:p>
    <w:p>
      <w:pPr>
        <w:numPr>
          <w:ilvl w:val="0"/>
          <w:numId w:val="1003"/>
        </w:numPr>
        <w:pStyle w:val="Compact"/>
      </w:pPr>
      <w:r>
        <w:t xml:space="preserve">University College London (UCL) Centre for Digital Transformation (2023). Smart City Case Studies: London Edition.</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 in United Kingdom London</dc:title>
  <dc:creator/>
  <dc:language>en</dc:language>
  <cp:keywords/>
  <dcterms:created xsi:type="dcterms:W3CDTF">2026-04-23T21:10:48Z</dcterms:created>
  <dcterms:modified xsi:type="dcterms:W3CDTF">2026-04-23T21:10:48Z</dcterms:modified>
</cp:coreProperties>
</file>

<file path=docProps/custom.xml><?xml version="1.0" encoding="utf-8"?>
<Properties xmlns="http://schemas.openxmlformats.org/officeDocument/2006/custom-properties" xmlns:vt="http://schemas.openxmlformats.org/officeDocument/2006/docPropsVTypes"/>
</file>